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EFF2" w14:textId="77777777" w:rsidR="006B4708" w:rsidRDefault="006B4708">
      <w:pPr>
        <w:pStyle w:val="BodyA"/>
        <w:spacing w:line="360" w:lineRule="auto"/>
        <w:rPr>
          <w:rFonts w:ascii="Times New Roman" w:eastAsia="Times New Roman" w:hAnsi="Times New Roman" w:cs="Times New Roman"/>
          <w:b/>
          <w:bCs/>
        </w:rPr>
      </w:pPr>
    </w:p>
    <w:p w14:paraId="5BFFD687" w14:textId="77777777" w:rsidR="006B4708" w:rsidRDefault="00B16B7D">
      <w:pPr>
        <w:pStyle w:val="BodyA"/>
        <w:rPr>
          <w:rFonts w:ascii="Times New Roman" w:eastAsia="Times New Roman" w:hAnsi="Times New Roman" w:cs="Times New Roman"/>
          <w:b/>
          <w:bCs/>
          <w:sz w:val="24"/>
          <w:szCs w:val="24"/>
          <w:u w:val="single"/>
        </w:rPr>
      </w:pPr>
      <w:r>
        <w:rPr>
          <w:rFonts w:ascii="Times New Roman" w:hAnsi="Times New Roman"/>
          <w:b/>
          <w:bCs/>
          <w:lang w:val="en-US"/>
        </w:rPr>
        <w:t>UNIVERSITATEA</w:t>
      </w:r>
      <w:r>
        <w:rPr>
          <w:rFonts w:ascii="Times New Roman" w:hAnsi="Times New Roman"/>
        </w:rPr>
        <w:t xml:space="preserve"> </w:t>
      </w:r>
      <w:r>
        <w:rPr>
          <w:rFonts w:ascii="Times New Roman" w:hAnsi="Times New Roman"/>
          <w:i/>
          <w:iCs/>
          <w:sz w:val="24"/>
          <w:szCs w:val="24"/>
          <w:u w:val="single"/>
        </w:rPr>
        <w:t>Școala Naț</w:t>
      </w:r>
      <w:r>
        <w:rPr>
          <w:rFonts w:ascii="Times New Roman" w:hAnsi="Times New Roman"/>
          <w:i/>
          <w:iCs/>
          <w:sz w:val="24"/>
          <w:szCs w:val="24"/>
          <w:u w:val="single"/>
          <w:lang w:val="en-US"/>
        </w:rPr>
        <w:t>ional</w:t>
      </w:r>
      <w:r>
        <w:rPr>
          <w:rFonts w:ascii="Times New Roman" w:hAnsi="Times New Roman"/>
          <w:i/>
          <w:iCs/>
          <w:sz w:val="24"/>
          <w:szCs w:val="24"/>
          <w:u w:val="single"/>
        </w:rPr>
        <w:t>ă de Studii Politice ș</w:t>
      </w:r>
      <w:r>
        <w:rPr>
          <w:rFonts w:ascii="Times New Roman" w:hAnsi="Times New Roman"/>
          <w:i/>
          <w:iCs/>
          <w:sz w:val="24"/>
          <w:szCs w:val="24"/>
          <w:u w:val="single"/>
          <w:lang w:val="pt-PT"/>
        </w:rPr>
        <w:t>i Administrative</w:t>
      </w:r>
    </w:p>
    <w:p w14:paraId="00D5DB0E" w14:textId="77777777" w:rsidR="006B4708" w:rsidRDefault="00B16B7D">
      <w:pPr>
        <w:pStyle w:val="BodyA"/>
        <w:rPr>
          <w:rFonts w:ascii="Times New Roman" w:eastAsia="Times New Roman" w:hAnsi="Times New Roman" w:cs="Times New Roman"/>
          <w:b/>
          <w:bCs/>
          <w:sz w:val="24"/>
          <w:szCs w:val="24"/>
        </w:rPr>
      </w:pPr>
      <w:r>
        <w:rPr>
          <w:rFonts w:ascii="Times New Roman" w:hAnsi="Times New Roman"/>
          <w:b/>
          <w:bCs/>
          <w:lang w:val="en-US"/>
        </w:rPr>
        <w:t>FACULTATEA</w:t>
      </w:r>
      <w:r>
        <w:rPr>
          <w:rFonts w:ascii="Times New Roman" w:hAnsi="Times New Roman"/>
        </w:rPr>
        <w:t xml:space="preserve"> </w:t>
      </w:r>
      <w:r>
        <w:rPr>
          <w:rFonts w:ascii="Times New Roman" w:hAnsi="Times New Roman"/>
          <w:i/>
          <w:iCs/>
          <w:sz w:val="24"/>
          <w:szCs w:val="24"/>
          <w:u w:val="single"/>
        </w:rPr>
        <w:t>de Științe Politice</w:t>
      </w:r>
    </w:p>
    <w:p w14:paraId="27414BAE" w14:textId="77777777" w:rsidR="006B4708" w:rsidRDefault="00B16B7D">
      <w:pPr>
        <w:pStyle w:val="BodyA"/>
        <w:rPr>
          <w:rFonts w:ascii="Times New Roman" w:eastAsia="Times New Roman" w:hAnsi="Times New Roman" w:cs="Times New Roman"/>
          <w:u w:val="single"/>
        </w:rPr>
      </w:pPr>
      <w:r>
        <w:rPr>
          <w:rFonts w:ascii="Times New Roman" w:hAnsi="Times New Roman"/>
          <w:b/>
          <w:bCs/>
        </w:rPr>
        <w:t xml:space="preserve">DEPARTAMENTUL </w:t>
      </w:r>
      <w:r>
        <w:rPr>
          <w:rFonts w:ascii="Times New Roman" w:hAnsi="Times New Roman"/>
          <w:i/>
          <w:iCs/>
          <w:sz w:val="24"/>
          <w:szCs w:val="24"/>
          <w:u w:val="single"/>
        </w:rPr>
        <w:t>Științe Politice și Studii Europene</w:t>
      </w:r>
    </w:p>
    <w:p w14:paraId="0F011068" w14:textId="0D753FF1" w:rsidR="006B4708" w:rsidRDefault="00B16B7D">
      <w:pPr>
        <w:pStyle w:val="BodyA"/>
        <w:rPr>
          <w:rFonts w:ascii="Times New Roman" w:eastAsia="Times New Roman" w:hAnsi="Times New Roman" w:cs="Times New Roman"/>
          <w:u w:val="single"/>
        </w:rPr>
      </w:pPr>
      <w:r>
        <w:rPr>
          <w:rFonts w:ascii="Times New Roman" w:hAnsi="Times New Roman"/>
          <w:b/>
          <w:bCs/>
        </w:rPr>
        <w:t xml:space="preserve">DOMENIUL DE STUDII </w:t>
      </w:r>
      <w:r w:rsidR="00FD546D" w:rsidRPr="00874484">
        <w:rPr>
          <w:rFonts w:ascii="Times New Roman" w:hAnsi="Times New Roman"/>
          <w:i/>
          <w:sz w:val="24"/>
          <w:szCs w:val="24"/>
          <w:u w:val="single"/>
        </w:rPr>
        <w:t>Științe Politice, Relații Internaționale și Studii Europene</w:t>
      </w:r>
    </w:p>
    <w:p w14:paraId="36DF1B9E" w14:textId="77777777" w:rsidR="006B4708" w:rsidRDefault="00B16B7D">
      <w:pPr>
        <w:pStyle w:val="BodyA"/>
        <w:rPr>
          <w:rFonts w:ascii="Times New Roman" w:eastAsia="Times New Roman" w:hAnsi="Times New Roman" w:cs="Times New Roman"/>
          <w:i/>
          <w:iCs/>
          <w:sz w:val="24"/>
          <w:szCs w:val="24"/>
          <w:u w:val="single"/>
        </w:rPr>
      </w:pPr>
      <w:r>
        <w:rPr>
          <w:rFonts w:ascii="Times New Roman" w:hAnsi="Times New Roman"/>
          <w:b/>
          <w:bCs/>
        </w:rPr>
        <w:t>PROGRAMUL DE STUDII</w:t>
      </w:r>
      <w:r>
        <w:rPr>
          <w:rFonts w:ascii="Times New Roman" w:hAnsi="Times New Roman"/>
        </w:rPr>
        <w:t xml:space="preserve"> </w:t>
      </w:r>
      <w:r>
        <w:rPr>
          <w:rFonts w:ascii="Times New Roman" w:hAnsi="Times New Roman"/>
          <w:i/>
          <w:iCs/>
          <w:sz w:val="24"/>
          <w:szCs w:val="24"/>
          <w:u w:val="single"/>
        </w:rPr>
        <w:t>(Specializarea): SP, RISE</w:t>
      </w:r>
    </w:p>
    <w:p w14:paraId="28335694" w14:textId="77777777" w:rsidR="006B4708" w:rsidRDefault="006B4708">
      <w:pPr>
        <w:pStyle w:val="BodyA"/>
        <w:rPr>
          <w:rFonts w:ascii="Times New Roman" w:eastAsia="Times New Roman" w:hAnsi="Times New Roman" w:cs="Times New Roman"/>
        </w:rPr>
      </w:pPr>
    </w:p>
    <w:p w14:paraId="548D2336" w14:textId="77777777" w:rsidR="006B4708" w:rsidRDefault="006B4708">
      <w:pPr>
        <w:pStyle w:val="BodyA"/>
        <w:spacing w:line="360" w:lineRule="auto"/>
        <w:rPr>
          <w:rFonts w:ascii="Times New Roman" w:eastAsia="Times New Roman" w:hAnsi="Times New Roman" w:cs="Times New Roman"/>
        </w:rPr>
      </w:pPr>
    </w:p>
    <w:p w14:paraId="458CB857" w14:textId="77777777" w:rsidR="006B4708" w:rsidRDefault="00B16B7D">
      <w:pPr>
        <w:pStyle w:val="BodyA"/>
        <w:spacing w:line="360" w:lineRule="auto"/>
        <w:jc w:val="center"/>
        <w:rPr>
          <w:rFonts w:ascii="Times New Roman" w:eastAsia="Times New Roman" w:hAnsi="Times New Roman" w:cs="Times New Roman"/>
          <w:b/>
          <w:bCs/>
          <w:sz w:val="32"/>
          <w:szCs w:val="32"/>
        </w:rPr>
      </w:pPr>
      <w:r>
        <w:rPr>
          <w:rFonts w:ascii="Times New Roman" w:hAnsi="Times New Roman"/>
          <w:b/>
          <w:bCs/>
          <w:sz w:val="32"/>
          <w:szCs w:val="32"/>
        </w:rPr>
        <w:t>FIŞ</w:t>
      </w:r>
      <w:r>
        <w:rPr>
          <w:rFonts w:ascii="Times New Roman" w:hAnsi="Times New Roman"/>
          <w:b/>
          <w:bCs/>
          <w:sz w:val="32"/>
          <w:szCs w:val="32"/>
          <w:lang w:val="de-DE"/>
        </w:rPr>
        <w:t>A DISCIPLINEI</w:t>
      </w:r>
    </w:p>
    <w:p w14:paraId="4288C6C2" w14:textId="77777777" w:rsidR="006B4708" w:rsidRDefault="00B16B7D">
      <w:pPr>
        <w:pStyle w:val="BodyA"/>
        <w:spacing w:line="360" w:lineRule="auto"/>
        <w:jc w:val="center"/>
        <w:rPr>
          <w:rFonts w:ascii="Times New Roman" w:eastAsia="Times New Roman" w:hAnsi="Times New Roman" w:cs="Times New Roman"/>
          <w:b/>
          <w:bCs/>
          <w:sz w:val="32"/>
          <w:szCs w:val="32"/>
        </w:rPr>
      </w:pPr>
      <w:r>
        <w:rPr>
          <w:rFonts w:ascii="Times New Roman" w:hAnsi="Times New Roman"/>
          <w:b/>
          <w:bCs/>
          <w:sz w:val="32"/>
          <w:szCs w:val="32"/>
        </w:rPr>
        <w:t>Națiuni și minorități (NM)</w:t>
      </w:r>
    </w:p>
    <w:p w14:paraId="143DE290" w14:textId="77777777" w:rsidR="006B4708" w:rsidRDefault="006B4708">
      <w:pPr>
        <w:pStyle w:val="BodyA"/>
        <w:spacing w:line="360" w:lineRule="auto"/>
        <w:rPr>
          <w:rFonts w:ascii="Times New Roman" w:eastAsia="Times New Roman" w:hAnsi="Times New Roman" w:cs="Times New Roman"/>
        </w:rPr>
      </w:pPr>
    </w:p>
    <w:p w14:paraId="252958E0" w14:textId="77777777" w:rsidR="006B4708" w:rsidRDefault="006B4708">
      <w:pPr>
        <w:pStyle w:val="BodyA"/>
        <w:spacing w:line="360" w:lineRule="auto"/>
        <w:rPr>
          <w:rFonts w:ascii="Times New Roman" w:eastAsia="Times New Roman" w:hAnsi="Times New Roman" w:cs="Times New Roman"/>
        </w:rPr>
      </w:pPr>
    </w:p>
    <w:p w14:paraId="3E434372" w14:textId="77777777" w:rsidR="006B4708" w:rsidRDefault="00B16B7D">
      <w:pPr>
        <w:pStyle w:val="BodyA"/>
        <w:rPr>
          <w:rFonts w:ascii="Times New Roman" w:eastAsia="Times New Roman" w:hAnsi="Times New Roman" w:cs="Times New Roman"/>
          <w:sz w:val="24"/>
          <w:szCs w:val="24"/>
        </w:rPr>
      </w:pPr>
      <w:r>
        <w:rPr>
          <w:rFonts w:ascii="Times New Roman" w:hAnsi="Times New Roman"/>
          <w:b/>
          <w:bCs/>
          <w:sz w:val="24"/>
          <w:szCs w:val="24"/>
        </w:rPr>
        <w:t>Statutul disciplinei</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lang w:val="it-IT"/>
        </w:rPr>
        <w:t>obligatorie</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rPr>
        <w:t>opţ</w:t>
      </w:r>
      <w:r>
        <w:rPr>
          <w:rFonts w:ascii="Times New Roman" w:hAnsi="Times New Roman"/>
          <w:i/>
          <w:iCs/>
          <w:sz w:val="24"/>
          <w:szCs w:val="24"/>
          <w:lang w:val="en-US"/>
        </w:rPr>
        <w:t>ional</w:t>
      </w:r>
      <w:r>
        <w:rPr>
          <w:rFonts w:ascii="Times New Roman" w:hAnsi="Times New Roman"/>
          <w:i/>
          <w:iCs/>
          <w:sz w:val="24"/>
          <w:szCs w:val="24"/>
        </w:rPr>
        <w:t>ă</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rPr>
        <w:t>facultativă</w:t>
      </w:r>
    </w:p>
    <w:p w14:paraId="357F3D7D" w14:textId="77777777" w:rsidR="006B4708" w:rsidRDefault="00B16B7D">
      <w:pPr>
        <w:pStyle w:val="BodyA"/>
        <w:rPr>
          <w:rFonts w:ascii="Times New Roman" w:eastAsia="Times New Roman" w:hAnsi="Times New Roman" w:cs="Times New Roman"/>
          <w:sz w:val="24"/>
          <w:szCs w:val="24"/>
        </w:rPr>
      </w:pPr>
      <w:r>
        <w:rPr>
          <w:rFonts w:ascii="Times New Roman" w:hAnsi="Times New Roman"/>
          <w:b/>
          <w:bCs/>
          <w:sz w:val="24"/>
          <w:szCs w:val="24"/>
        </w:rPr>
        <w:t>Nivelul de studii</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lang w:val="it-IT"/>
        </w:rPr>
        <w:t>Licen</w:t>
      </w:r>
      <w:r>
        <w:rPr>
          <w:rFonts w:ascii="Times New Roman" w:hAnsi="Times New Roman"/>
          <w:i/>
          <w:iCs/>
          <w:sz w:val="24"/>
          <w:szCs w:val="24"/>
        </w:rPr>
        <w:t>ţă</w:t>
      </w:r>
      <w:r>
        <w:rPr>
          <w:rFonts w:ascii="Times New Roman" w:hAnsi="Times New Roman"/>
          <w:sz w:val="24"/>
          <w:szCs w:val="24"/>
        </w:rPr>
        <w:t xml:space="preserve">             </w:t>
      </w:r>
      <w:r>
        <w:rPr>
          <w:rFonts w:ascii="MS Mincho" w:eastAsia="MS Mincho" w:hAnsi="MS Mincho" w:cs="MS Mincho"/>
          <w:sz w:val="24"/>
          <w:szCs w:val="24"/>
        </w:rPr>
        <w:t xml:space="preserve">☐ </w:t>
      </w:r>
      <w:r>
        <w:rPr>
          <w:rFonts w:ascii="Times New Roman" w:hAnsi="Times New Roman"/>
          <w:i/>
          <w:iCs/>
          <w:sz w:val="24"/>
          <w:szCs w:val="24"/>
          <w:lang w:val="nl-NL"/>
        </w:rPr>
        <w:t>Masterat</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rPr>
        <w:t>Doctorat</w:t>
      </w:r>
    </w:p>
    <w:p w14:paraId="6D66AC6A" w14:textId="77777777" w:rsidR="006B4708" w:rsidRDefault="006B4708">
      <w:pPr>
        <w:pStyle w:val="BodyA"/>
        <w:spacing w:line="360" w:lineRule="auto"/>
        <w:rPr>
          <w:rFonts w:ascii="Times New Roman" w:eastAsia="Times New Roman" w:hAnsi="Times New Roman" w:cs="Times New Roman"/>
          <w:b/>
          <w:bCs/>
          <w:sz w:val="24"/>
          <w:szCs w:val="24"/>
        </w:rPr>
      </w:pPr>
    </w:p>
    <w:p w14:paraId="16F14DB4" w14:textId="77777777" w:rsidR="006B4708" w:rsidRDefault="00B16B7D">
      <w:pPr>
        <w:pStyle w:val="BodyA"/>
        <w:rPr>
          <w:rFonts w:ascii="Times New Roman" w:eastAsia="Times New Roman" w:hAnsi="Times New Roman" w:cs="Times New Roman"/>
          <w:sz w:val="24"/>
          <w:szCs w:val="24"/>
        </w:rPr>
      </w:pPr>
      <w:r>
        <w:rPr>
          <w:rFonts w:ascii="Times New Roman" w:hAnsi="Times New Roman"/>
          <w:b/>
          <w:bCs/>
          <w:sz w:val="24"/>
          <w:szCs w:val="24"/>
        </w:rPr>
        <w:t>Anul de studii</w:t>
      </w:r>
      <w:r>
        <w:rPr>
          <w:rFonts w:ascii="Times New Roman" w:hAnsi="Times New Roman"/>
          <w:sz w:val="24"/>
          <w:szCs w:val="24"/>
        </w:rPr>
        <w:t xml:space="preserve">: </w:t>
      </w:r>
      <w:r>
        <w:rPr>
          <w:rFonts w:ascii="Times New Roman" w:hAnsi="Times New Roman"/>
          <w:b/>
          <w:bCs/>
          <w:sz w:val="24"/>
          <w:szCs w:val="24"/>
          <w:u w:val="single"/>
        </w:rPr>
        <w:t>3</w:t>
      </w:r>
    </w:p>
    <w:p w14:paraId="423EBB25" w14:textId="77777777" w:rsidR="006B4708" w:rsidRDefault="00B16B7D">
      <w:pPr>
        <w:pStyle w:val="BodyA"/>
        <w:rPr>
          <w:rFonts w:ascii="Times New Roman" w:eastAsia="Times New Roman" w:hAnsi="Times New Roman" w:cs="Times New Roman"/>
          <w:sz w:val="24"/>
          <w:szCs w:val="24"/>
        </w:rPr>
      </w:pPr>
      <w:r>
        <w:rPr>
          <w:rFonts w:ascii="Times New Roman" w:hAnsi="Times New Roman"/>
          <w:b/>
          <w:bCs/>
          <w:sz w:val="24"/>
          <w:szCs w:val="24"/>
        </w:rPr>
        <w:t>Semestrul</w:t>
      </w:r>
      <w:r>
        <w:rPr>
          <w:rFonts w:ascii="Times New Roman" w:hAnsi="Times New Roman"/>
          <w:sz w:val="24"/>
          <w:szCs w:val="24"/>
        </w:rPr>
        <w:t xml:space="preserve">: </w:t>
      </w:r>
      <w:r>
        <w:rPr>
          <w:rFonts w:ascii="Times New Roman" w:hAnsi="Times New Roman"/>
          <w:b/>
          <w:bCs/>
          <w:sz w:val="24"/>
          <w:szCs w:val="24"/>
          <w:u w:val="single"/>
        </w:rPr>
        <w:t>1</w:t>
      </w:r>
    </w:p>
    <w:p w14:paraId="7B9E6297" w14:textId="77777777" w:rsidR="006B4708" w:rsidRDefault="006B4708">
      <w:pPr>
        <w:pStyle w:val="Default"/>
        <w:spacing w:line="360" w:lineRule="auto"/>
      </w:pPr>
    </w:p>
    <w:p w14:paraId="06392721" w14:textId="77777777" w:rsidR="006B4708" w:rsidRDefault="00B16B7D">
      <w:pPr>
        <w:pStyle w:val="Default"/>
        <w:rPr>
          <w:i/>
          <w:iCs/>
        </w:rPr>
      </w:pPr>
      <w:r>
        <w:rPr>
          <w:rFonts w:eastAsia="Arial Unicode MS" w:cs="Arial Unicode MS"/>
          <w:b/>
          <w:bCs/>
        </w:rPr>
        <w:t xml:space="preserve">Titularul cursului: </w:t>
      </w:r>
      <w:r>
        <w:rPr>
          <w:rFonts w:eastAsia="Arial Unicode MS" w:cs="Arial Unicode MS"/>
          <w:i/>
          <w:iCs/>
          <w:sz w:val="28"/>
          <w:szCs w:val="28"/>
        </w:rPr>
        <w:t>Lect. Univ. Dr. Măriuca-Oana Constantin</w:t>
      </w:r>
    </w:p>
    <w:p w14:paraId="599EE298" w14:textId="77777777" w:rsidR="006B4708" w:rsidRDefault="006B4708">
      <w:pPr>
        <w:pStyle w:val="Default"/>
        <w:rPr>
          <w:i/>
          <w:iCs/>
        </w:rPr>
      </w:pPr>
    </w:p>
    <w:tbl>
      <w:tblPr>
        <w:tblStyle w:val="TableNormal1"/>
        <w:tblW w:w="906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042"/>
        <w:gridCol w:w="1814"/>
        <w:gridCol w:w="1352"/>
        <w:gridCol w:w="1353"/>
        <w:gridCol w:w="1352"/>
        <w:gridCol w:w="1153"/>
      </w:tblGrid>
      <w:tr w:rsidR="006B4708" w14:paraId="0DC72EDA" w14:textId="77777777">
        <w:trPr>
          <w:trHeight w:val="330"/>
        </w:trPr>
        <w:tc>
          <w:tcPr>
            <w:tcW w:w="9066" w:type="dxa"/>
            <w:gridSpan w:val="6"/>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67D79B" w14:textId="77777777" w:rsidR="006B4708" w:rsidRDefault="00B16B7D">
            <w:pPr>
              <w:pStyle w:val="Default"/>
              <w:spacing w:after="0" w:line="360" w:lineRule="auto"/>
            </w:pPr>
            <w:r>
              <w:rPr>
                <w:b/>
                <w:bCs/>
                <w:lang w:val="de-DE"/>
              </w:rPr>
              <w:t>Num</w:t>
            </w:r>
            <w:r>
              <w:rPr>
                <w:b/>
                <w:bCs/>
              </w:rPr>
              <w:t xml:space="preserve">ăr de ore/Verificarea/Credite </w:t>
            </w:r>
          </w:p>
        </w:tc>
      </w:tr>
      <w:tr w:rsidR="006B4708" w14:paraId="6F9AD1A5" w14:textId="77777777" w:rsidTr="00B444FB">
        <w:trPr>
          <w:trHeight w:val="330"/>
        </w:trPr>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D5D16FF" w14:textId="77777777" w:rsidR="006B4708" w:rsidRDefault="00B16B7D">
            <w:pPr>
              <w:pStyle w:val="Default"/>
              <w:spacing w:after="0" w:line="360" w:lineRule="auto"/>
            </w:pPr>
            <w:r>
              <w:rPr>
                <w:b/>
                <w:bCs/>
                <w:lang w:val="fr-FR"/>
              </w:rPr>
              <w:t xml:space="preserve">Curs </w:t>
            </w:r>
          </w:p>
        </w:tc>
        <w:tc>
          <w:tcPr>
            <w:tcW w:w="181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747F825" w14:textId="77777777" w:rsidR="006B4708" w:rsidRDefault="00B16B7D">
            <w:pPr>
              <w:pStyle w:val="Default"/>
              <w:spacing w:after="0" w:line="360" w:lineRule="auto"/>
            </w:pPr>
            <w:r>
              <w:rPr>
                <w:b/>
                <w:bCs/>
                <w:lang w:val="es-ES_tradnl"/>
              </w:rPr>
              <w:t xml:space="preserve">Seminar </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F079688" w14:textId="77777777" w:rsidR="006B4708" w:rsidRDefault="00B16B7D">
            <w:pPr>
              <w:pStyle w:val="Default"/>
              <w:spacing w:after="0" w:line="360" w:lineRule="auto"/>
            </w:pPr>
            <w:r>
              <w:rPr>
                <w:b/>
                <w:bCs/>
                <w:lang w:val="it-IT"/>
              </w:rPr>
              <w:t xml:space="preserve">Laborator </w:t>
            </w:r>
          </w:p>
        </w:tc>
        <w:tc>
          <w:tcPr>
            <w:tcW w:w="135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126B93E" w14:textId="77777777" w:rsidR="006B4708" w:rsidRDefault="00B16B7D">
            <w:pPr>
              <w:pStyle w:val="Default"/>
              <w:spacing w:after="0" w:line="360" w:lineRule="auto"/>
            </w:pPr>
            <w:r>
              <w:rPr>
                <w:b/>
                <w:bCs/>
              </w:rPr>
              <w:t xml:space="preserve">Proiect </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9D778E" w14:textId="77777777" w:rsidR="006B4708" w:rsidRDefault="00B16B7D">
            <w:pPr>
              <w:pStyle w:val="Default"/>
              <w:spacing w:after="0" w:line="360" w:lineRule="auto"/>
            </w:pPr>
            <w:r>
              <w:rPr>
                <w:b/>
                <w:bCs/>
              </w:rPr>
              <w:t xml:space="preserve">Examinare </w:t>
            </w:r>
          </w:p>
        </w:tc>
        <w:tc>
          <w:tcPr>
            <w:tcW w:w="115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500827D" w14:textId="77777777" w:rsidR="006B4708" w:rsidRDefault="00B16B7D">
            <w:pPr>
              <w:pStyle w:val="Default"/>
              <w:spacing w:after="0" w:line="360" w:lineRule="auto"/>
            </w:pPr>
            <w:r>
              <w:rPr>
                <w:b/>
                <w:bCs/>
              </w:rPr>
              <w:t xml:space="preserve">Credite </w:t>
            </w:r>
          </w:p>
        </w:tc>
      </w:tr>
      <w:tr w:rsidR="006B4708" w14:paraId="20F2B16A" w14:textId="77777777" w:rsidTr="00B444FB">
        <w:trPr>
          <w:trHeight w:val="775"/>
        </w:trPr>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6997C9" w14:textId="75FDC724" w:rsidR="006B4708" w:rsidRDefault="00B16B7D">
            <w:pPr>
              <w:pStyle w:val="Default"/>
              <w:spacing w:after="0" w:line="360" w:lineRule="auto"/>
            </w:pPr>
            <w:r>
              <w:rPr>
                <w:b/>
                <w:bCs/>
              </w:rPr>
              <w:t>C=28, SI=4</w:t>
            </w:r>
            <w:r w:rsidR="00B444FB">
              <w:rPr>
                <w:b/>
                <w:bCs/>
              </w:rPr>
              <w:t>7</w:t>
            </w:r>
          </w:p>
        </w:tc>
        <w:tc>
          <w:tcPr>
            <w:tcW w:w="181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F0C2C6" w14:textId="249A4FC9" w:rsidR="006B4708" w:rsidRDefault="00B16B7D">
            <w:pPr>
              <w:pStyle w:val="Default"/>
              <w:spacing w:after="0" w:line="360" w:lineRule="auto"/>
            </w:pPr>
            <w:r>
              <w:rPr>
                <w:b/>
                <w:bCs/>
              </w:rPr>
              <w:t>S=28, SI=4</w:t>
            </w:r>
            <w:r w:rsidR="00B444FB">
              <w:rPr>
                <w:b/>
                <w:bCs/>
              </w:rPr>
              <w:t>7</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16D0E15" w14:textId="77777777" w:rsidR="006B4708" w:rsidRDefault="006B4708"/>
        </w:tc>
        <w:tc>
          <w:tcPr>
            <w:tcW w:w="135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C201B0" w14:textId="77777777" w:rsidR="006B4708" w:rsidRDefault="006B4708"/>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0C79069" w14:textId="4EF3948E" w:rsidR="006B4708" w:rsidRDefault="00B444FB">
            <w:r>
              <w:t>E</w:t>
            </w:r>
          </w:p>
        </w:tc>
        <w:tc>
          <w:tcPr>
            <w:tcW w:w="115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2FBCCF5" w14:textId="77777777" w:rsidR="006B4708" w:rsidRDefault="00B16B7D">
            <w:pPr>
              <w:pStyle w:val="Default"/>
              <w:spacing w:after="0" w:line="360" w:lineRule="auto"/>
            </w:pPr>
            <w:r>
              <w:rPr>
                <w:b/>
                <w:bCs/>
              </w:rPr>
              <w:t>6</w:t>
            </w:r>
          </w:p>
        </w:tc>
      </w:tr>
    </w:tbl>
    <w:p w14:paraId="198D0441" w14:textId="77777777" w:rsidR="006B4708" w:rsidRDefault="006B4708">
      <w:pPr>
        <w:pStyle w:val="Default"/>
        <w:widowControl w:val="0"/>
        <w:spacing w:line="240" w:lineRule="auto"/>
        <w:ind w:left="108" w:hanging="108"/>
        <w:rPr>
          <w:i/>
          <w:iCs/>
        </w:rPr>
      </w:pPr>
    </w:p>
    <w:p w14:paraId="51E8F5CC" w14:textId="77777777" w:rsidR="006B4708" w:rsidRDefault="006B4708">
      <w:pPr>
        <w:pStyle w:val="Default"/>
        <w:spacing w:line="240" w:lineRule="auto"/>
        <w:rPr>
          <w:sz w:val="23"/>
          <w:szCs w:val="23"/>
        </w:rPr>
      </w:pPr>
    </w:p>
    <w:p w14:paraId="712A782F" w14:textId="77777777" w:rsidR="006B4708" w:rsidRDefault="006B4708">
      <w:pPr>
        <w:pStyle w:val="Default"/>
        <w:spacing w:line="360" w:lineRule="auto"/>
        <w:rPr>
          <w:sz w:val="23"/>
          <w:szCs w:val="23"/>
        </w:rPr>
      </w:pPr>
    </w:p>
    <w:p w14:paraId="0551A48E" w14:textId="77777777" w:rsidR="006B4708" w:rsidRDefault="006B4708">
      <w:pPr>
        <w:pStyle w:val="Default"/>
        <w:spacing w:line="360" w:lineRule="auto"/>
        <w:rPr>
          <w:b/>
          <w:bCs/>
        </w:rPr>
      </w:pPr>
    </w:p>
    <w:p w14:paraId="28228A45" w14:textId="77777777" w:rsidR="006B4708" w:rsidRDefault="00B16B7D">
      <w:pPr>
        <w:pStyle w:val="Default"/>
        <w:spacing w:line="360" w:lineRule="auto"/>
        <w:jc w:val="both"/>
        <w:rPr>
          <w:sz w:val="23"/>
          <w:szCs w:val="23"/>
        </w:rPr>
      </w:pPr>
      <w:r>
        <w:rPr>
          <w:b/>
          <w:bCs/>
          <w:lang w:val="de-DE"/>
        </w:rPr>
        <w:t>A. OBIECTIVELE DISCIPLINEI</w:t>
      </w:r>
    </w:p>
    <w:p w14:paraId="501F32C3" w14:textId="77777777" w:rsidR="006B4708" w:rsidRDefault="00B16B7D">
      <w:pPr>
        <w:pStyle w:val="BodyA"/>
        <w:spacing w:after="0" w:line="360" w:lineRule="auto"/>
        <w:jc w:val="both"/>
        <w:rPr>
          <w:rFonts w:ascii="Times New Roman" w:eastAsia="Times New Roman" w:hAnsi="Times New Roman" w:cs="Times New Roman"/>
          <w:sz w:val="24"/>
          <w:szCs w:val="24"/>
        </w:rPr>
      </w:pPr>
      <w:r>
        <w:rPr>
          <w:rFonts w:ascii="Times New Roman" w:hAnsi="Times New Roman"/>
          <w:sz w:val="24"/>
          <w:szCs w:val="24"/>
          <w:lang w:val="ru-RU"/>
        </w:rPr>
        <w:t xml:space="preserve">O1: </w:t>
      </w:r>
      <w:r>
        <w:rPr>
          <w:rFonts w:ascii="Times New Roman" w:hAnsi="Times New Roman"/>
          <w:sz w:val="24"/>
          <w:szCs w:val="24"/>
        </w:rPr>
        <w:t>Asimilarea conceptelor fundamentale din domeniul protecției minorităților naționale.</w:t>
      </w:r>
    </w:p>
    <w:p w14:paraId="57EB376F" w14:textId="77777777" w:rsidR="006B4708" w:rsidRDefault="00B16B7D">
      <w:pPr>
        <w:pStyle w:val="BodyA"/>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O2: Înțelegerea evoluției sistemelor și standardelor de protecție a minorităților naționale, pe baza studierii celor mai importante convenții internaționale în domeniu.</w:t>
      </w:r>
    </w:p>
    <w:p w14:paraId="75BA79EF" w14:textId="77777777" w:rsidR="006B4708" w:rsidRDefault="00B16B7D">
      <w:pPr>
        <w:pStyle w:val="BodyA"/>
        <w:spacing w:after="0" w:line="360" w:lineRule="auto"/>
        <w:jc w:val="both"/>
        <w:rPr>
          <w:rFonts w:ascii="Times New Roman" w:eastAsia="Times New Roman" w:hAnsi="Times New Roman" w:cs="Times New Roman"/>
          <w:i/>
          <w:iCs/>
          <w:sz w:val="24"/>
          <w:szCs w:val="24"/>
        </w:rPr>
      </w:pPr>
      <w:r>
        <w:rPr>
          <w:rFonts w:ascii="Times New Roman" w:hAnsi="Times New Roman"/>
          <w:sz w:val="24"/>
          <w:szCs w:val="24"/>
          <w:lang w:val="ru-RU"/>
        </w:rPr>
        <w:t xml:space="preserve">O3: </w:t>
      </w:r>
      <w:r>
        <w:rPr>
          <w:rFonts w:ascii="Times New Roman" w:hAnsi="Times New Roman"/>
          <w:sz w:val="24"/>
          <w:szCs w:val="24"/>
        </w:rPr>
        <w:t>Înțelegerea, pe baza unor studii de caz, a importanței normelor, instituțiilor și politicilor care asigură protecția minorităților și a membrilor acestora în fața asimilării forțate, discriminării și a diferitelor forme de persecuție.</w:t>
      </w:r>
    </w:p>
    <w:p w14:paraId="0DE4B326" w14:textId="77777777" w:rsidR="006B4708" w:rsidRDefault="00B16B7D">
      <w:pPr>
        <w:pStyle w:val="BodyA"/>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 xml:space="preserve">O4: Utilizarea metodologiei specifice de analiză juridică pentru a evalua potențiale situații de discriminare și pentru a analiza hotărâri ale Consiliului Național pentru Combaterea </w:t>
      </w:r>
    </w:p>
    <w:p w14:paraId="19B96CE2" w14:textId="77777777" w:rsidR="006B4708" w:rsidRDefault="00B16B7D">
      <w:pPr>
        <w:pStyle w:val="BodyA"/>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Discriminării (CNCD).</w:t>
      </w:r>
    </w:p>
    <w:p w14:paraId="7992D6CA" w14:textId="77777777" w:rsidR="006B4708" w:rsidRDefault="00B16B7D">
      <w:pPr>
        <w:pStyle w:val="BodyA"/>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O5: Utilizarea conceptelor si teoriilor din domeniul protecției minorităților pentru a identifica, analiza și explica fenomene specifice actuale, de la nivel mondial, european și național.</w:t>
      </w:r>
    </w:p>
    <w:p w14:paraId="11470889" w14:textId="77777777" w:rsidR="006B4708" w:rsidRDefault="006B4708">
      <w:pPr>
        <w:pStyle w:val="BodyA"/>
        <w:spacing w:after="0" w:line="360" w:lineRule="auto"/>
        <w:jc w:val="both"/>
      </w:pPr>
    </w:p>
    <w:p w14:paraId="6D1F1AB3" w14:textId="77777777" w:rsidR="006B4708" w:rsidRDefault="00B16B7D">
      <w:pPr>
        <w:pStyle w:val="Default"/>
        <w:spacing w:line="360" w:lineRule="auto"/>
        <w:jc w:val="both"/>
        <w:rPr>
          <w:i/>
          <w:iCs/>
          <w:sz w:val="23"/>
          <w:szCs w:val="23"/>
        </w:rPr>
      </w:pPr>
      <w:r>
        <w:rPr>
          <w:b/>
          <w:bCs/>
          <w:lang w:val="de-DE"/>
        </w:rPr>
        <w:t>B. PRECONDI</w:t>
      </w:r>
      <w:r>
        <w:rPr>
          <w:b/>
          <w:bCs/>
        </w:rPr>
        <w:t>Ţ</w:t>
      </w:r>
      <w:r>
        <w:rPr>
          <w:b/>
          <w:bCs/>
          <w:lang w:val="en-US"/>
        </w:rPr>
        <w:t>II DE ACCESARE A DISCIPLINEI</w:t>
      </w:r>
    </w:p>
    <w:p w14:paraId="5D50484D" w14:textId="77777777" w:rsidR="006B4708" w:rsidRDefault="00B16B7D">
      <w:pPr>
        <w:pStyle w:val="Default"/>
        <w:spacing w:line="360" w:lineRule="auto"/>
        <w:jc w:val="both"/>
        <w:rPr>
          <w:sz w:val="23"/>
          <w:szCs w:val="23"/>
        </w:rPr>
      </w:pPr>
      <w:r>
        <w:rPr>
          <w:sz w:val="23"/>
          <w:szCs w:val="23"/>
        </w:rPr>
        <w:t>Nu este cazul.ț</w:t>
      </w:r>
    </w:p>
    <w:p w14:paraId="6BF294CD" w14:textId="77777777" w:rsidR="006B4708" w:rsidRDefault="006B4708">
      <w:pPr>
        <w:pStyle w:val="Default"/>
        <w:spacing w:line="360" w:lineRule="auto"/>
        <w:jc w:val="both"/>
      </w:pPr>
    </w:p>
    <w:p w14:paraId="54436CB7" w14:textId="77777777" w:rsidR="006B4708" w:rsidRDefault="00B16B7D">
      <w:pPr>
        <w:pStyle w:val="Default"/>
        <w:spacing w:line="360" w:lineRule="auto"/>
        <w:jc w:val="both"/>
        <w:rPr>
          <w:i/>
          <w:iCs/>
          <w:sz w:val="23"/>
          <w:szCs w:val="23"/>
        </w:rPr>
      </w:pPr>
      <w:r>
        <w:rPr>
          <w:b/>
          <w:bCs/>
        </w:rPr>
        <w:t>C. COMPETENŢ</w:t>
      </w:r>
      <w:r>
        <w:rPr>
          <w:b/>
          <w:bCs/>
          <w:lang w:val="nl-NL"/>
        </w:rPr>
        <w:t>E SPECIFICE</w:t>
      </w:r>
    </w:p>
    <w:p w14:paraId="39AE8637" w14:textId="77777777" w:rsidR="006B4708" w:rsidRDefault="00B16B7D">
      <w:pPr>
        <w:pStyle w:val="BodyA"/>
        <w:spacing w:line="360" w:lineRule="auto"/>
        <w:jc w:val="both"/>
        <w:rPr>
          <w:rFonts w:ascii="Times New Roman" w:eastAsia="Times New Roman" w:hAnsi="Times New Roman" w:cs="Times New Roman"/>
          <w:sz w:val="24"/>
          <w:szCs w:val="24"/>
        </w:rPr>
      </w:pPr>
      <w:r>
        <w:rPr>
          <w:rFonts w:ascii="Times New Roman" w:hAnsi="Times New Roman"/>
          <w:sz w:val="24"/>
          <w:szCs w:val="24"/>
          <w:lang w:val="it-IT"/>
        </w:rPr>
        <w:t xml:space="preserve">Disciplina </w:t>
      </w:r>
      <w:r>
        <w:rPr>
          <w:rFonts w:ascii="Times New Roman" w:hAnsi="Times New Roman"/>
          <w:i/>
          <w:iCs/>
          <w:sz w:val="24"/>
          <w:szCs w:val="24"/>
        </w:rPr>
        <w:t xml:space="preserve">Națiuni și minorități </w:t>
      </w:r>
      <w:r>
        <w:rPr>
          <w:rFonts w:ascii="Times New Roman" w:hAnsi="Times New Roman"/>
          <w:sz w:val="24"/>
          <w:szCs w:val="24"/>
        </w:rPr>
        <w:t>vizează următoarele competențe profesionale specifice programului de studiu:</w:t>
      </w:r>
    </w:p>
    <w:p w14:paraId="775FCEBC" w14:textId="77777777" w:rsidR="006B4708" w:rsidRDefault="00B16B7D">
      <w:pPr>
        <w:pStyle w:val="Default"/>
        <w:spacing w:line="360" w:lineRule="auto"/>
        <w:jc w:val="both"/>
      </w:pPr>
      <w:r>
        <w:rPr>
          <w:b/>
          <w:bCs/>
        </w:rPr>
        <w:t>(C1):</w:t>
      </w:r>
      <w:r>
        <w:t xml:space="preserve"> Utilizarea conceptelor teoretice și juridice </w:t>
      </w:r>
      <w:r>
        <w:rPr>
          <w:lang w:val="it-IT"/>
        </w:rPr>
        <w:t xml:space="preserve">fundamentale </w:t>
      </w:r>
      <w:r>
        <w:t xml:space="preserve">din domeniul </w:t>
      </w:r>
      <w:r>
        <w:rPr>
          <w:lang w:val="en-US"/>
        </w:rPr>
        <w:t>protec</w:t>
      </w:r>
      <w:r>
        <w:t>ției minorităților naționale pentru a explica fenomene istorice și contemporane conexe temei diversității identitare;</w:t>
      </w:r>
    </w:p>
    <w:p w14:paraId="318AEB93" w14:textId="77777777" w:rsidR="006B4708" w:rsidRDefault="00B16B7D">
      <w:pPr>
        <w:pStyle w:val="Default"/>
        <w:spacing w:line="360" w:lineRule="auto"/>
        <w:jc w:val="both"/>
      </w:pPr>
      <w:r>
        <w:rPr>
          <w:b/>
          <w:bCs/>
        </w:rPr>
        <w:t>(C2):</w:t>
      </w:r>
      <w:r>
        <w:t xml:space="preserve"> Utilizarea </w:t>
      </w:r>
      <w:r>
        <w:rPr>
          <w:lang w:val="es-ES_tradnl"/>
        </w:rPr>
        <w:t>metodologi</w:t>
      </w:r>
      <w:r>
        <w:t xml:space="preserve">ei de analiză a textelor juridice: convenții și tratate în domeni;u; legislație internă; jurisprudență CNCD; </w:t>
      </w:r>
    </w:p>
    <w:p w14:paraId="397C21D2" w14:textId="77777777" w:rsidR="006B4708" w:rsidRDefault="00B16B7D">
      <w:pPr>
        <w:pStyle w:val="Default"/>
        <w:spacing w:line="360" w:lineRule="auto"/>
        <w:jc w:val="both"/>
      </w:pPr>
      <w:r>
        <w:rPr>
          <w:b/>
          <w:bCs/>
        </w:rPr>
        <w:t>(C3):</w:t>
      </w:r>
      <w:r>
        <w:t xml:space="preserve"> Utilizarea teoriilor studiate pentru a integra tematici specifice protecției minorităților în elaborarea politicilor publice.</w:t>
      </w:r>
    </w:p>
    <w:p w14:paraId="6A2A50B3" w14:textId="77777777" w:rsidR="006B4708" w:rsidRDefault="00B16B7D">
      <w:pPr>
        <w:pStyle w:val="Default"/>
        <w:spacing w:line="360" w:lineRule="auto"/>
        <w:jc w:val="both"/>
      </w:pPr>
      <w:r>
        <w:rPr>
          <w:b/>
          <w:bCs/>
        </w:rPr>
        <w:t>(C4):</w:t>
      </w:r>
      <w:r>
        <w:rPr>
          <w:lang w:val="da-DK"/>
        </w:rPr>
        <w:t xml:space="preserve"> Sus</w:t>
      </w:r>
      <w:r>
        <w:t>ținerea și promovarea valorilor democratice.</w:t>
      </w:r>
    </w:p>
    <w:p w14:paraId="7466D3F1" w14:textId="77777777" w:rsidR="006B4708" w:rsidRDefault="006B4708">
      <w:pPr>
        <w:pStyle w:val="Default"/>
        <w:spacing w:line="360" w:lineRule="auto"/>
        <w:jc w:val="both"/>
      </w:pPr>
    </w:p>
    <w:p w14:paraId="27DDBA7D" w14:textId="77777777" w:rsidR="006B4708" w:rsidRDefault="00B16B7D">
      <w:pPr>
        <w:pStyle w:val="Default"/>
        <w:spacing w:line="360" w:lineRule="auto"/>
        <w:jc w:val="both"/>
      </w:pPr>
      <w:r>
        <w:rPr>
          <w:b/>
          <w:bCs/>
          <w:lang w:val="de-DE"/>
        </w:rPr>
        <w:t>D. CON</w:t>
      </w:r>
      <w:r>
        <w:rPr>
          <w:b/>
          <w:bCs/>
        </w:rPr>
        <w:t>Ţ</w:t>
      </w:r>
      <w:r>
        <w:rPr>
          <w:b/>
          <w:bCs/>
          <w:lang w:val="pt-PT"/>
        </w:rPr>
        <w:t xml:space="preserve">INUTUL DISCIPLINEI </w:t>
      </w:r>
    </w:p>
    <w:p w14:paraId="004823A8" w14:textId="77777777" w:rsidR="006B4708" w:rsidRDefault="00B16B7D">
      <w:pPr>
        <w:pStyle w:val="Default"/>
        <w:numPr>
          <w:ilvl w:val="0"/>
          <w:numId w:val="2"/>
        </w:numPr>
        <w:rPr>
          <w:b/>
          <w:bCs/>
          <w:i/>
          <w:iCs/>
          <w:lang w:val="fr-FR"/>
        </w:rPr>
      </w:pPr>
      <w:r>
        <w:rPr>
          <w:b/>
          <w:bCs/>
          <w:i/>
          <w:iCs/>
          <w:lang w:val="fr-FR"/>
        </w:rPr>
        <w:lastRenderedPageBreak/>
        <w:t xml:space="preserve">Curs </w:t>
      </w:r>
    </w:p>
    <w:tbl>
      <w:tblPr>
        <w:tblStyle w:val="TableNormal1"/>
        <w:tblW w:w="8943"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10"/>
        <w:gridCol w:w="2701"/>
        <w:gridCol w:w="4451"/>
        <w:gridCol w:w="881"/>
      </w:tblGrid>
      <w:tr w:rsidR="006B4708" w14:paraId="2C1E2AD4" w14:textId="77777777">
        <w:trPr>
          <w:trHeight w:val="310"/>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8C9A21" w14:textId="77777777" w:rsidR="006B4708" w:rsidRDefault="00B16B7D">
            <w:pPr>
              <w:pStyle w:val="BodyA"/>
              <w:spacing w:after="0"/>
            </w:pPr>
            <w:r>
              <w:rPr>
                <w:rFonts w:ascii="Times New Roman" w:hAnsi="Times New Roman"/>
                <w:b/>
                <w:bCs/>
                <w:sz w:val="24"/>
                <w:szCs w:val="24"/>
                <w:lang w:val="en-US"/>
              </w:rPr>
              <w:t>Curs</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01C360" w14:textId="77777777" w:rsidR="006B4708" w:rsidRDefault="00B16B7D">
            <w:pPr>
              <w:pStyle w:val="BodyA"/>
              <w:spacing w:after="0"/>
            </w:pPr>
            <w:r>
              <w:rPr>
                <w:rFonts w:ascii="Times New Roman" w:hAnsi="Times New Roman"/>
                <w:b/>
                <w:bCs/>
                <w:sz w:val="24"/>
                <w:szCs w:val="24"/>
              </w:rPr>
              <w:t xml:space="preserve">Denumire </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10480" w14:textId="77777777" w:rsidR="006B4708" w:rsidRDefault="00B16B7D">
            <w:pPr>
              <w:pStyle w:val="BodyA"/>
              <w:spacing w:after="0"/>
            </w:pPr>
            <w:r>
              <w:rPr>
                <w:rFonts w:ascii="Times New Roman" w:hAnsi="Times New Roman"/>
                <w:b/>
                <w:bCs/>
                <w:sz w:val="24"/>
                <w:szCs w:val="24"/>
              </w:rPr>
              <w:t>Conținuturi</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069F68" w14:textId="77777777" w:rsidR="006B4708" w:rsidRDefault="00B16B7D">
            <w:pPr>
              <w:pStyle w:val="BodyA"/>
              <w:spacing w:after="0"/>
            </w:pPr>
            <w:r>
              <w:rPr>
                <w:rFonts w:ascii="Times New Roman" w:hAnsi="Times New Roman"/>
                <w:b/>
                <w:bCs/>
                <w:sz w:val="24"/>
                <w:szCs w:val="24"/>
              </w:rPr>
              <w:t>Nr. ore</w:t>
            </w:r>
          </w:p>
        </w:tc>
      </w:tr>
      <w:tr w:rsidR="006B4708" w14:paraId="041419B7" w14:textId="77777777">
        <w:trPr>
          <w:trHeight w:val="653"/>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5DDCE3" w14:textId="77777777" w:rsidR="006B4708" w:rsidRDefault="00B16B7D">
            <w:pPr>
              <w:pStyle w:val="ListParagraph"/>
              <w:spacing w:after="0"/>
              <w:ind w:left="0"/>
            </w:pPr>
            <w:r>
              <w:rPr>
                <w:rFonts w:ascii="Times New Roman" w:hAnsi="Times New Roman"/>
                <w:sz w:val="24"/>
                <w:szCs w:val="24"/>
              </w:rPr>
              <w:t>[C1]</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EFAA15" w14:textId="77777777" w:rsidR="006B4708" w:rsidRDefault="00B16B7D">
            <w:pPr>
              <w:pStyle w:val="ListParagraph"/>
              <w:spacing w:after="0"/>
              <w:ind w:left="0"/>
            </w:pPr>
            <w:r>
              <w:rPr>
                <w:rFonts w:ascii="Times New Roman" w:hAnsi="Times New Roman"/>
                <w:sz w:val="24"/>
                <w:szCs w:val="24"/>
              </w:rPr>
              <w:t>Curs introductiv</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5CDB9F" w14:textId="77777777" w:rsidR="006B4708" w:rsidRDefault="00B16B7D">
            <w:pPr>
              <w:pStyle w:val="BodyA"/>
              <w:spacing w:after="0"/>
            </w:pPr>
            <w:r>
              <w:rPr>
                <w:rFonts w:ascii="Times New Roman" w:hAnsi="Times New Roman"/>
                <w:sz w:val="24"/>
                <w:szCs w:val="24"/>
              </w:rPr>
              <w:t>Prezentarea disciplinei, a regulilor și a principalelor teme abordate.</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621D22"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C=2h</w:t>
            </w:r>
          </w:p>
          <w:p w14:paraId="400467EF" w14:textId="77777777" w:rsidR="006B4708" w:rsidRDefault="00B16B7D">
            <w:pPr>
              <w:pStyle w:val="BodyA"/>
              <w:spacing w:after="0"/>
            </w:pPr>
            <w:r>
              <w:rPr>
                <w:rFonts w:ascii="Times New Roman" w:hAnsi="Times New Roman"/>
                <w:sz w:val="24"/>
                <w:szCs w:val="24"/>
                <w:lang w:val="en-US"/>
              </w:rPr>
              <w:t>SI=0</w:t>
            </w:r>
          </w:p>
        </w:tc>
      </w:tr>
      <w:tr w:rsidR="006B4708" w14:paraId="20B562DF" w14:textId="77777777">
        <w:trPr>
          <w:trHeight w:val="310"/>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2B2573" w14:textId="77777777" w:rsidR="006B4708" w:rsidRDefault="006B4708"/>
        </w:tc>
        <w:tc>
          <w:tcPr>
            <w:tcW w:w="803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86773" w14:textId="77777777" w:rsidR="006B4708" w:rsidRDefault="00B16B7D">
            <w:pPr>
              <w:pStyle w:val="BodyA"/>
              <w:spacing w:after="0"/>
              <w:jc w:val="center"/>
            </w:pPr>
            <w:r>
              <w:rPr>
                <w:rFonts w:ascii="Times New Roman" w:hAnsi="Times New Roman"/>
                <w:b/>
                <w:bCs/>
                <w:i/>
                <w:iCs/>
                <w:sz w:val="24"/>
                <w:szCs w:val="24"/>
              </w:rPr>
              <w:t>Modul 1: Standarde și sisteme de protecție a minorităților</w:t>
            </w:r>
          </w:p>
        </w:tc>
      </w:tr>
      <w:tr w:rsidR="006B4708" w14:paraId="413551E5" w14:textId="77777777">
        <w:trPr>
          <w:trHeight w:val="2361"/>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9ED269" w14:textId="77777777" w:rsidR="006B4708" w:rsidRDefault="00B16B7D">
            <w:pPr>
              <w:pStyle w:val="ListParagraph"/>
              <w:spacing w:after="0"/>
              <w:ind w:left="0"/>
            </w:pPr>
            <w:r>
              <w:rPr>
                <w:rFonts w:ascii="Times New Roman" w:hAnsi="Times New Roman"/>
                <w:sz w:val="24"/>
                <w:szCs w:val="24"/>
              </w:rPr>
              <w:t>[C2]</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FAF857" w14:textId="77777777" w:rsidR="006B4708" w:rsidRDefault="00B16B7D">
            <w:pPr>
              <w:pStyle w:val="ListParagraph"/>
              <w:spacing w:after="0"/>
              <w:ind w:left="0"/>
            </w:pPr>
            <w:r>
              <w:rPr>
                <w:rFonts w:ascii="Times New Roman" w:hAnsi="Times New Roman"/>
                <w:i/>
                <w:iCs/>
                <w:sz w:val="24"/>
                <w:szCs w:val="24"/>
              </w:rPr>
              <w:t>Fundamente teoretice</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15CE31" w14:textId="77777777" w:rsidR="006B4708" w:rsidRDefault="00B16B7D">
            <w:pPr>
              <w:pStyle w:val="BodyA"/>
              <w:spacing w:after="0"/>
              <w:rPr>
                <w:rFonts w:ascii="Times New Roman" w:eastAsia="Times New Roman" w:hAnsi="Times New Roman" w:cs="Times New Roman"/>
                <w:i/>
                <w:iCs/>
                <w:sz w:val="24"/>
                <w:szCs w:val="24"/>
              </w:rPr>
            </w:pPr>
            <w:r>
              <w:rPr>
                <w:rFonts w:ascii="Times New Roman" w:hAnsi="Times New Roman"/>
                <w:sz w:val="24"/>
                <w:szCs w:val="24"/>
              </w:rPr>
              <w:t xml:space="preserve">Cursul vizează introducerea unor concepte fundamentale: </w:t>
            </w:r>
            <w:r>
              <w:rPr>
                <w:rFonts w:ascii="Times New Roman" w:hAnsi="Times New Roman"/>
                <w:i/>
                <w:iCs/>
                <w:sz w:val="24"/>
                <w:szCs w:val="24"/>
              </w:rPr>
              <w:t>popoare indigene</w:t>
            </w:r>
            <w:r>
              <w:rPr>
                <w:rFonts w:ascii="Times New Roman" w:hAnsi="Times New Roman"/>
                <w:sz w:val="24"/>
                <w:szCs w:val="24"/>
              </w:rPr>
              <w:t xml:space="preserve">, </w:t>
            </w:r>
            <w:r>
              <w:rPr>
                <w:rFonts w:ascii="Times New Roman" w:hAnsi="Times New Roman"/>
                <w:i/>
                <w:iCs/>
                <w:sz w:val="24"/>
                <w:szCs w:val="24"/>
                <w:lang w:val="fr-FR"/>
              </w:rPr>
              <w:t>minorit</w:t>
            </w:r>
            <w:r>
              <w:rPr>
                <w:rFonts w:ascii="Times New Roman" w:hAnsi="Times New Roman"/>
                <w:i/>
                <w:iCs/>
                <w:sz w:val="24"/>
                <w:szCs w:val="24"/>
              </w:rPr>
              <w:t>ăți</w:t>
            </w:r>
            <w:r>
              <w:rPr>
                <w:rFonts w:ascii="Times New Roman" w:hAnsi="Times New Roman"/>
                <w:sz w:val="24"/>
                <w:szCs w:val="24"/>
              </w:rPr>
              <w:t xml:space="preserve"> </w:t>
            </w:r>
            <w:r>
              <w:rPr>
                <w:rFonts w:ascii="Times New Roman" w:hAnsi="Times New Roman"/>
                <w:i/>
                <w:iCs/>
                <w:sz w:val="24"/>
                <w:szCs w:val="24"/>
              </w:rPr>
              <w:t>istorice</w:t>
            </w:r>
            <w:r>
              <w:rPr>
                <w:rFonts w:ascii="Times New Roman" w:hAnsi="Times New Roman"/>
                <w:sz w:val="24"/>
                <w:szCs w:val="24"/>
              </w:rPr>
              <w:t xml:space="preserve">, </w:t>
            </w:r>
            <w:r>
              <w:rPr>
                <w:rFonts w:ascii="Times New Roman" w:hAnsi="Times New Roman"/>
                <w:i/>
                <w:iCs/>
                <w:sz w:val="24"/>
                <w:szCs w:val="24"/>
              </w:rPr>
              <w:t xml:space="preserve">noile minorități rezultate din </w:t>
            </w:r>
          </w:p>
          <w:p w14:paraId="4693E433" w14:textId="77777777" w:rsidR="006B4708" w:rsidRDefault="00B16B7D">
            <w:pPr>
              <w:pStyle w:val="BodyA"/>
              <w:spacing w:after="0"/>
            </w:pPr>
            <w:r>
              <w:rPr>
                <w:rFonts w:ascii="Times New Roman" w:hAnsi="Times New Roman"/>
                <w:i/>
                <w:iCs/>
                <w:sz w:val="24"/>
                <w:szCs w:val="24"/>
                <w:lang w:val="it-IT"/>
              </w:rPr>
              <w:t>migra</w:t>
            </w:r>
            <w:r>
              <w:rPr>
                <w:rFonts w:ascii="Times New Roman" w:hAnsi="Times New Roman"/>
                <w:i/>
                <w:iCs/>
                <w:sz w:val="24"/>
                <w:szCs w:val="24"/>
              </w:rPr>
              <w:t>ție</w:t>
            </w:r>
            <w:r>
              <w:rPr>
                <w:rFonts w:ascii="Times New Roman" w:hAnsi="Times New Roman"/>
                <w:sz w:val="24"/>
                <w:szCs w:val="24"/>
              </w:rPr>
              <w:t xml:space="preserve">; </w:t>
            </w:r>
            <w:r>
              <w:rPr>
                <w:rFonts w:ascii="Times New Roman" w:hAnsi="Times New Roman"/>
                <w:i/>
                <w:iCs/>
                <w:sz w:val="24"/>
                <w:szCs w:val="24"/>
              </w:rPr>
              <w:t>stat</w:t>
            </w:r>
            <w:r>
              <w:rPr>
                <w:rFonts w:ascii="Times New Roman" w:hAnsi="Times New Roman"/>
                <w:sz w:val="24"/>
                <w:szCs w:val="24"/>
              </w:rPr>
              <w:t xml:space="preserve">, </w:t>
            </w:r>
            <w:r>
              <w:rPr>
                <w:rFonts w:ascii="Times New Roman" w:hAnsi="Times New Roman"/>
                <w:i/>
                <w:iCs/>
                <w:sz w:val="24"/>
                <w:szCs w:val="24"/>
              </w:rPr>
              <w:t>popor</w:t>
            </w:r>
            <w:r>
              <w:rPr>
                <w:rFonts w:ascii="Times New Roman" w:hAnsi="Times New Roman"/>
                <w:sz w:val="24"/>
                <w:szCs w:val="24"/>
              </w:rPr>
              <w:t xml:space="preserve">, </w:t>
            </w:r>
            <w:r>
              <w:rPr>
                <w:rFonts w:ascii="Times New Roman" w:hAnsi="Times New Roman"/>
                <w:i/>
                <w:iCs/>
                <w:sz w:val="24"/>
                <w:szCs w:val="24"/>
              </w:rPr>
              <w:t>națiune</w:t>
            </w:r>
            <w:r>
              <w:rPr>
                <w:rFonts w:ascii="Times New Roman" w:hAnsi="Times New Roman"/>
                <w:sz w:val="24"/>
                <w:szCs w:val="24"/>
              </w:rPr>
              <w:t xml:space="preserve">, </w:t>
            </w:r>
            <w:r>
              <w:rPr>
                <w:rFonts w:ascii="Times New Roman" w:hAnsi="Times New Roman"/>
                <w:i/>
                <w:iCs/>
                <w:sz w:val="24"/>
                <w:szCs w:val="24"/>
              </w:rPr>
              <w:t>minoritate</w:t>
            </w:r>
            <w:r>
              <w:rPr>
                <w:rFonts w:ascii="Times New Roman" w:hAnsi="Times New Roman"/>
                <w:sz w:val="24"/>
                <w:szCs w:val="24"/>
                <w:lang w:val="pt-PT"/>
              </w:rPr>
              <w:t>; diferen</w:t>
            </w:r>
            <w:r>
              <w:rPr>
                <w:rFonts w:ascii="Times New Roman" w:hAnsi="Times New Roman"/>
                <w:sz w:val="24"/>
                <w:szCs w:val="24"/>
              </w:rPr>
              <w:t>ța î</w:t>
            </w:r>
            <w:r>
              <w:rPr>
                <w:rFonts w:ascii="Times New Roman" w:hAnsi="Times New Roman"/>
                <w:sz w:val="24"/>
                <w:szCs w:val="24"/>
                <w:lang w:val="fr-FR"/>
              </w:rPr>
              <w:t>ntre na</w:t>
            </w:r>
            <w:r>
              <w:rPr>
                <w:rFonts w:ascii="Times New Roman" w:hAnsi="Times New Roman"/>
                <w:sz w:val="24"/>
                <w:szCs w:val="24"/>
              </w:rPr>
              <w:t>țiune în</w:t>
            </w:r>
            <w:r>
              <w:rPr>
                <w:rFonts w:ascii="Times New Roman" w:hAnsi="Times New Roman"/>
                <w:i/>
                <w:iCs/>
                <w:sz w:val="24"/>
                <w:szCs w:val="24"/>
                <w:lang w:val="sv-SE"/>
              </w:rPr>
              <w:t xml:space="preserve"> sens etnic</w:t>
            </w:r>
            <w:r>
              <w:rPr>
                <w:rFonts w:ascii="Times New Roman" w:hAnsi="Times New Roman"/>
                <w:sz w:val="24"/>
                <w:szCs w:val="24"/>
              </w:rPr>
              <w:t xml:space="preserve"> și națiune în </w:t>
            </w:r>
            <w:r>
              <w:rPr>
                <w:rFonts w:ascii="Times New Roman" w:hAnsi="Times New Roman"/>
                <w:i/>
                <w:iCs/>
                <w:sz w:val="24"/>
                <w:szCs w:val="24"/>
                <w:lang w:val="fr-FR"/>
              </w:rPr>
              <w:t>sens civic</w:t>
            </w:r>
            <w:r>
              <w:rPr>
                <w:rFonts w:ascii="Times New Roman" w:hAnsi="Times New Roman"/>
                <w:sz w:val="24"/>
                <w:szCs w:val="24"/>
              </w:rPr>
              <w:t xml:space="preserve">; națiuni și </w:t>
            </w:r>
            <w:r>
              <w:rPr>
                <w:rFonts w:ascii="Times New Roman" w:hAnsi="Times New Roman"/>
                <w:i/>
                <w:iCs/>
                <w:sz w:val="24"/>
                <w:szCs w:val="24"/>
              </w:rPr>
              <w:t>naționalisme; drepturi</w:t>
            </w:r>
            <w:r>
              <w:rPr>
                <w:rFonts w:ascii="Times New Roman" w:hAnsi="Times New Roman"/>
                <w:sz w:val="24"/>
                <w:szCs w:val="24"/>
              </w:rPr>
              <w:t xml:space="preserve"> </w:t>
            </w:r>
            <w:r>
              <w:rPr>
                <w:rFonts w:ascii="Times New Roman" w:hAnsi="Times New Roman"/>
                <w:i/>
                <w:iCs/>
                <w:sz w:val="24"/>
                <w:szCs w:val="24"/>
              </w:rPr>
              <w:t xml:space="preserve">individuale </w:t>
            </w:r>
            <w:r>
              <w:rPr>
                <w:rFonts w:ascii="Times New Roman" w:hAnsi="Times New Roman"/>
                <w:sz w:val="24"/>
                <w:szCs w:val="24"/>
              </w:rPr>
              <w:t xml:space="preserve">și </w:t>
            </w:r>
            <w:r>
              <w:rPr>
                <w:rFonts w:ascii="Times New Roman" w:hAnsi="Times New Roman"/>
                <w:i/>
                <w:iCs/>
                <w:sz w:val="24"/>
                <w:szCs w:val="24"/>
              </w:rPr>
              <w:t>drepturi colective.</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64D6C"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30F4FA5B" w14:textId="77777777" w:rsidR="006B4708" w:rsidRDefault="00B16B7D">
            <w:pPr>
              <w:pStyle w:val="BodyA"/>
              <w:spacing w:after="0"/>
            </w:pPr>
            <w:r>
              <w:rPr>
                <w:rFonts w:ascii="Times New Roman" w:hAnsi="Times New Roman"/>
                <w:sz w:val="24"/>
                <w:szCs w:val="24"/>
              </w:rPr>
              <w:t>SI=4h</w:t>
            </w:r>
          </w:p>
        </w:tc>
      </w:tr>
      <w:tr w:rsidR="006B4708" w14:paraId="019D5AFD" w14:textId="77777777">
        <w:trPr>
          <w:trHeight w:val="1330"/>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939A0E" w14:textId="77777777" w:rsidR="006B4708" w:rsidRDefault="00B16B7D">
            <w:pPr>
              <w:pStyle w:val="ListParagraph"/>
              <w:spacing w:after="0"/>
              <w:ind w:left="0"/>
            </w:pPr>
            <w:r>
              <w:rPr>
                <w:rFonts w:ascii="Times New Roman" w:hAnsi="Times New Roman"/>
                <w:sz w:val="24"/>
                <w:szCs w:val="24"/>
              </w:rPr>
              <w:t>[C3]</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89D915" w14:textId="77777777" w:rsidR="006B4708" w:rsidRDefault="00B16B7D">
            <w:pPr>
              <w:pStyle w:val="Body"/>
              <w:spacing w:line="276" w:lineRule="auto"/>
              <w:rPr>
                <w:i/>
                <w:iCs/>
                <w14:textOutline w14:w="12700" w14:cap="flat" w14:cmpd="sng" w14:algn="ctr">
                  <w14:noFill/>
                  <w14:prstDash w14:val="solid"/>
                  <w14:miter w14:lim="400000"/>
                </w14:textOutline>
              </w:rPr>
            </w:pPr>
            <w:r>
              <w:rPr>
                <w:i/>
                <w:iCs/>
                <w14:textOutline w14:w="12700" w14:cap="flat" w14:cmpd="sng" w14:algn="ctr">
                  <w14:noFill/>
                  <w14:prstDash w14:val="solid"/>
                  <w14:miter w14:lim="400000"/>
                </w14:textOutline>
              </w:rPr>
              <w:t xml:space="preserve">Importanța protecției </w:t>
            </w:r>
          </w:p>
          <w:p w14:paraId="1559FE35" w14:textId="77777777" w:rsidR="006B4708" w:rsidRDefault="00B16B7D">
            <w:pPr>
              <w:pStyle w:val="Body"/>
              <w:spacing w:line="276" w:lineRule="auto"/>
            </w:pPr>
            <w:r>
              <w:rPr>
                <w:i/>
                <w:iCs/>
                <w14:textOutline w14:w="12700" w14:cap="flat" w14:cmpd="sng" w14:algn="ctr">
                  <w14:noFill/>
                  <w14:prstDash w14:val="solid"/>
                  <w14:miter w14:lim="400000"/>
                </w14:textOutline>
              </w:rPr>
              <w:t>minorităților. Atitudini și acțiuni ostile la adresa diversității</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79E93B" w14:textId="77777777" w:rsidR="006B4708" w:rsidRDefault="00B16B7D">
            <w:pPr>
              <w:pStyle w:val="Body"/>
              <w:spacing w:line="276" w:lineRule="auto"/>
              <w:rPr>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 xml:space="preserve">Cursul explică de ce este importantă </w:t>
            </w:r>
          </w:p>
          <w:p w14:paraId="37F55C31" w14:textId="77777777" w:rsidR="006B4708" w:rsidRDefault="00B16B7D">
            <w:pPr>
              <w:pStyle w:val="Body"/>
              <w:spacing w:line="276" w:lineRule="auto"/>
            </w:pPr>
            <w:r>
              <w:rPr>
                <w14:textOutline w14:w="12700" w14:cap="flat" w14:cmpd="sng" w14:algn="ctr">
                  <w14:noFill/>
                  <w14:prstDash w14:val="solid"/>
                  <w14:miter w14:lim="400000"/>
                </w14:textOutline>
              </w:rPr>
              <w:t xml:space="preserve">existența unor norme, instituții și sisteme de protecție a minorităților în </w:t>
            </w:r>
            <w:r>
              <w:rPr>
                <w:i/>
                <w:iCs/>
                <w14:textOutline w14:w="12700" w14:cap="flat" w14:cmpd="sng" w14:algn="ctr">
                  <w14:noFill/>
                  <w14:prstDash w14:val="solid"/>
                  <w14:miter w14:lim="400000"/>
                </w14:textOutline>
              </w:rPr>
              <w:t>prevenirea</w:t>
            </w:r>
            <w:r>
              <w:rPr>
                <w14:textOutline w14:w="12700" w14:cap="flat" w14:cmpd="sng" w14:algn="ctr">
                  <w14:noFill/>
                  <w14:prstDash w14:val="solid"/>
                  <w14:miter w14:lim="400000"/>
                </w14:textOutline>
              </w:rPr>
              <w:t xml:space="preserve"> atitudinilor ostile față de acestea și membrii lor.  </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EA2E2"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C=2h</w:t>
            </w:r>
          </w:p>
          <w:p w14:paraId="2A1BA533" w14:textId="77777777" w:rsidR="006B4708" w:rsidRDefault="00B16B7D">
            <w:pPr>
              <w:pStyle w:val="BodyA"/>
              <w:spacing w:after="0"/>
            </w:pPr>
            <w:r>
              <w:rPr>
                <w:rFonts w:ascii="Times New Roman" w:hAnsi="Times New Roman"/>
                <w:sz w:val="24"/>
                <w:szCs w:val="24"/>
                <w:lang w:val="en-US"/>
              </w:rPr>
              <w:t>SI=3h</w:t>
            </w:r>
          </w:p>
        </w:tc>
      </w:tr>
      <w:tr w:rsidR="006B4708" w14:paraId="76BB3589" w14:textId="77777777">
        <w:trPr>
          <w:trHeight w:val="997"/>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B85E00" w14:textId="77777777" w:rsidR="006B4708" w:rsidRDefault="00B16B7D">
            <w:pPr>
              <w:pStyle w:val="ListParagraph"/>
              <w:spacing w:after="0"/>
              <w:ind w:left="0"/>
            </w:pPr>
            <w:r>
              <w:rPr>
                <w:rFonts w:ascii="Times New Roman" w:hAnsi="Times New Roman"/>
                <w:sz w:val="24"/>
                <w:szCs w:val="24"/>
              </w:rPr>
              <w:t>[C4]</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FAE16C" w14:textId="77777777" w:rsidR="006B4708" w:rsidRDefault="00B16B7D">
            <w:pPr>
              <w:pStyle w:val="Body"/>
              <w:spacing w:line="276" w:lineRule="auto"/>
            </w:pPr>
            <w:r>
              <w:rPr>
                <w:i/>
                <w:iCs/>
                <w14:textOutline w14:w="12700" w14:cap="flat" w14:cmpd="sng" w14:algn="ctr">
                  <w14:noFill/>
                  <w14:prstDash w14:val="solid"/>
                  <w14:miter w14:lim="400000"/>
                </w14:textOutline>
              </w:rPr>
              <w:t>Evoluția sistemelor de protecție a minorităților naționale</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A6ACCA" w14:textId="77777777" w:rsidR="006B4708" w:rsidRDefault="00B16B7D">
            <w:pPr>
              <w:pStyle w:val="Body"/>
              <w:spacing w:line="276" w:lineRule="auto"/>
            </w:pPr>
            <w:r>
              <w:rPr>
                <w14:textOutline w14:w="12700" w14:cap="flat" w14:cmpd="sng" w14:algn="ctr">
                  <w14:noFill/>
                  <w14:prstDash w14:val="solid"/>
                  <w14:miter w14:lim="400000"/>
                </w14:textOutline>
              </w:rPr>
              <w:t xml:space="preserve">Cursul prezintă </w:t>
            </w:r>
            <w:r>
              <w:rPr>
                <w:i/>
                <w:iCs/>
                <w14:textOutline w14:w="12700" w14:cap="flat" w14:cmpd="sng" w14:algn="ctr">
                  <w14:noFill/>
                  <w14:prstDash w14:val="solid"/>
                  <w14:miter w14:lim="400000"/>
                </w14:textOutline>
              </w:rPr>
              <w:t>istoria</w:t>
            </w:r>
            <w:r>
              <w:rPr>
                <w14:textOutline w14:w="12700" w14:cap="flat" w14:cmpd="sng" w14:algn="ctr">
                  <w14:noFill/>
                  <w14:prstDash w14:val="solid"/>
                  <w14:miter w14:lim="400000"/>
                </w14:textOutline>
              </w:rPr>
              <w:t xml:space="preserve"> evoluției sistemelor de protecție a minorităților.</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3F7439"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C=2h</w:t>
            </w:r>
          </w:p>
          <w:p w14:paraId="3C5A7EB2" w14:textId="77777777" w:rsidR="006B4708" w:rsidRDefault="00B16B7D">
            <w:pPr>
              <w:pStyle w:val="BodyA"/>
              <w:spacing w:after="0"/>
            </w:pPr>
            <w:r>
              <w:rPr>
                <w:rFonts w:ascii="Times New Roman" w:hAnsi="Times New Roman"/>
                <w:sz w:val="24"/>
                <w:szCs w:val="24"/>
                <w:lang w:val="en-US"/>
              </w:rPr>
              <w:t>SI=3h</w:t>
            </w:r>
          </w:p>
        </w:tc>
      </w:tr>
      <w:tr w:rsidR="006B4708" w14:paraId="526811B2" w14:textId="77777777">
        <w:trPr>
          <w:trHeight w:val="987"/>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01BA37" w14:textId="77777777" w:rsidR="006B4708" w:rsidRDefault="00B16B7D">
            <w:pPr>
              <w:pStyle w:val="ListParagraph"/>
              <w:spacing w:after="0"/>
              <w:ind w:left="0"/>
            </w:pPr>
            <w:r>
              <w:rPr>
                <w:rFonts w:ascii="Times New Roman" w:hAnsi="Times New Roman"/>
                <w:sz w:val="24"/>
                <w:szCs w:val="24"/>
              </w:rPr>
              <w:t>[C5]</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183C1" w14:textId="77777777" w:rsidR="006B4708" w:rsidRDefault="00B16B7D">
            <w:pPr>
              <w:pStyle w:val="Body"/>
              <w:spacing w:line="276" w:lineRule="auto"/>
            </w:pPr>
            <w:r>
              <w:rPr>
                <w:i/>
                <w:iCs/>
                <w14:textOutline w14:w="12700" w14:cap="flat" w14:cmpd="sng" w14:algn="ctr">
                  <w14:noFill/>
                  <w14:prstDash w14:val="solid"/>
                  <w14:miter w14:lim="400000"/>
                </w14:textOutline>
              </w:rPr>
              <w:t>Dreptul internațional al protecției minorităților naționale</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3870A9" w14:textId="77777777" w:rsidR="006B4708" w:rsidRDefault="00B16B7D">
            <w:pPr>
              <w:pStyle w:val="Body"/>
              <w:spacing w:line="276" w:lineRule="auto"/>
            </w:pPr>
            <w:r>
              <w:rPr>
                <w14:textOutline w14:w="12700" w14:cap="flat" w14:cmpd="sng" w14:algn="ctr">
                  <w14:noFill/>
                  <w14:prstDash w14:val="solid"/>
                  <w14:miter w14:lim="400000"/>
                </w14:textOutline>
              </w:rPr>
              <w:t xml:space="preserve">Cursul prezintă principalele </w:t>
            </w:r>
            <w:r>
              <w:rPr>
                <w:i/>
                <w:iCs/>
                <w14:textOutline w14:w="12700" w14:cap="flat" w14:cmpd="sng" w14:algn="ctr">
                  <w14:noFill/>
                  <w14:prstDash w14:val="solid"/>
                  <w14:miter w14:lim="400000"/>
                </w14:textOutline>
              </w:rPr>
              <w:t xml:space="preserve">tratate internaționale </w:t>
            </w:r>
            <w:r>
              <w:rPr>
                <w14:textOutline w14:w="12700" w14:cap="flat" w14:cmpd="sng" w14:algn="ctr">
                  <w14:noFill/>
                  <w14:prstDash w14:val="solid"/>
                  <w14:miter w14:lim="400000"/>
                </w14:textOutline>
              </w:rPr>
              <w:t>din sfera protecției minorităților.</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46CC4E"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C=2h</w:t>
            </w:r>
          </w:p>
          <w:p w14:paraId="711875B2" w14:textId="77777777" w:rsidR="006B4708" w:rsidRDefault="00B16B7D">
            <w:pPr>
              <w:pStyle w:val="BodyA"/>
              <w:spacing w:after="0"/>
            </w:pPr>
            <w:r>
              <w:rPr>
                <w:rFonts w:ascii="Times New Roman" w:hAnsi="Times New Roman"/>
                <w:sz w:val="24"/>
                <w:szCs w:val="24"/>
                <w:lang w:val="en-US"/>
              </w:rPr>
              <w:t>SI=4h</w:t>
            </w:r>
          </w:p>
        </w:tc>
      </w:tr>
      <w:tr w:rsidR="006B4708" w14:paraId="0CBEDC57" w14:textId="77777777">
        <w:trPr>
          <w:trHeight w:val="4078"/>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7BB6F2" w14:textId="77777777" w:rsidR="006B4708" w:rsidRDefault="00B16B7D">
            <w:pPr>
              <w:pStyle w:val="ListParagraph"/>
              <w:spacing w:after="0"/>
              <w:ind w:left="0"/>
            </w:pPr>
            <w:r>
              <w:rPr>
                <w:rFonts w:ascii="Times New Roman" w:hAnsi="Times New Roman"/>
                <w:sz w:val="24"/>
                <w:szCs w:val="24"/>
              </w:rPr>
              <w:t>[C6]</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266797" w14:textId="77777777" w:rsidR="006B4708" w:rsidRDefault="00B16B7D">
            <w:pPr>
              <w:pStyle w:val="Body"/>
              <w:spacing w:line="276" w:lineRule="auto"/>
            </w:pPr>
            <w:r>
              <w:rPr>
                <w:i/>
                <w:iCs/>
                <w14:textOutline w14:w="12700" w14:cap="flat" w14:cmpd="sng" w14:algn="ctr">
                  <w14:noFill/>
                  <w14:prstDash w14:val="solid"/>
                  <w14:miter w14:lim="400000"/>
                </w14:textOutline>
              </w:rPr>
              <w:t>Standarde si principii de drept internațional aplicabile protecției minorităților naționale</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60C120" w14:textId="77777777" w:rsidR="006B4708" w:rsidRDefault="00B16B7D">
            <w:pPr>
              <w:pStyle w:val="Body"/>
              <w:spacing w:line="276" w:lineRule="auto"/>
              <w:rPr>
                <w:i/>
                <w:iCs/>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Cursul explică: 1) principii și standarde privind protecția minorităților; 2) drepturi specifice ale membrilor minorităților naționale și conținutul acestor drepturi</w:t>
            </w:r>
            <w:r>
              <w:rPr>
                <w:i/>
                <w:iCs/>
                <w14:textOutline w14:w="12700" w14:cap="flat" w14:cmpd="sng" w14:algn="ctr">
                  <w14:noFill/>
                  <w14:prstDash w14:val="solid"/>
                  <w14:miter w14:lim="400000"/>
                </w14:textOutline>
              </w:rPr>
              <w:t xml:space="preserve">. </w:t>
            </w:r>
          </w:p>
          <w:p w14:paraId="04DDEE73" w14:textId="77777777" w:rsidR="006B4708" w:rsidRDefault="00B16B7D">
            <w:pPr>
              <w:pStyle w:val="Body"/>
              <w:spacing w:line="276" w:lineRule="auto"/>
              <w:rPr>
                <w:i/>
                <w:iCs/>
                <w14:textOutline w14:w="12700" w14:cap="flat" w14:cmpd="sng" w14:algn="ctr">
                  <w14:noFill/>
                  <w14:prstDash w14:val="solid"/>
                  <w14:miter w14:lim="400000"/>
                </w14:textOutline>
              </w:rPr>
            </w:pPr>
            <w:r>
              <w:rPr>
                <w14:textOutline w14:w="12700" w14:cap="flat" w14:cmpd="sng" w14:algn="ctr">
                  <w14:noFill/>
                  <w14:prstDash w14:val="solid"/>
                  <w14:miter w14:lim="400000"/>
                </w14:textOutline>
              </w:rPr>
              <w:t xml:space="preserve">Cursul analizează în special prevederile </w:t>
            </w:r>
            <w:r>
              <w:rPr>
                <w:i/>
                <w:iCs/>
                <w14:textOutline w14:w="12700" w14:cap="flat" w14:cmpd="sng" w14:algn="ctr">
                  <w14:noFill/>
                  <w14:prstDash w14:val="solid"/>
                  <w14:miter w14:lim="400000"/>
                </w14:textOutline>
              </w:rPr>
              <w:t>Convenției-cadru pentru protecția minorităților naționale.</w:t>
            </w:r>
          </w:p>
          <w:p w14:paraId="51117523" w14:textId="77777777" w:rsidR="006B4708" w:rsidRDefault="006B4708">
            <w:pPr>
              <w:pStyle w:val="Body"/>
              <w:spacing w:line="276" w:lineRule="auto"/>
              <w:rPr>
                <w:i/>
                <w:iCs/>
                <w14:textOutline w14:w="12700" w14:cap="flat" w14:cmpd="sng" w14:algn="ctr">
                  <w14:noFill/>
                  <w14:prstDash w14:val="solid"/>
                  <w14:miter w14:lim="400000"/>
                </w14:textOutline>
              </w:rPr>
            </w:pPr>
          </w:p>
          <w:p w14:paraId="25C7A4DF" w14:textId="77777777" w:rsidR="006B4708" w:rsidRDefault="006B4708">
            <w:pPr>
              <w:pStyle w:val="Body"/>
              <w:spacing w:line="276" w:lineRule="auto"/>
              <w:rPr>
                <w:i/>
                <w:iCs/>
                <w14:textOutline w14:w="12700" w14:cap="flat" w14:cmpd="sng" w14:algn="ctr">
                  <w14:noFill/>
                  <w14:prstDash w14:val="solid"/>
                  <w14:miter w14:lim="400000"/>
                </w14:textOutline>
              </w:rPr>
            </w:pPr>
          </w:p>
          <w:p w14:paraId="770CBABA" w14:textId="77777777" w:rsidR="006B4708" w:rsidRDefault="006B4708">
            <w:pPr>
              <w:pStyle w:val="Body"/>
              <w:spacing w:line="276" w:lineRule="auto"/>
              <w:rPr>
                <w:i/>
                <w:iCs/>
                <w14:textOutline w14:w="12700" w14:cap="flat" w14:cmpd="sng" w14:algn="ctr">
                  <w14:noFill/>
                  <w14:prstDash w14:val="solid"/>
                  <w14:miter w14:lim="400000"/>
                </w14:textOutline>
              </w:rPr>
            </w:pPr>
          </w:p>
          <w:p w14:paraId="3E6468DB" w14:textId="77777777" w:rsidR="006B4708" w:rsidRDefault="006B4708">
            <w:pPr>
              <w:pStyle w:val="Body"/>
              <w:spacing w:line="276" w:lineRule="auto"/>
            </w:pP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1779FE"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C=2h</w:t>
            </w:r>
          </w:p>
          <w:p w14:paraId="78AFD658" w14:textId="77777777" w:rsidR="006B4708" w:rsidRDefault="00B16B7D">
            <w:pPr>
              <w:pStyle w:val="BodyA"/>
              <w:spacing w:after="0"/>
            </w:pPr>
            <w:r>
              <w:rPr>
                <w:rFonts w:ascii="Times New Roman" w:hAnsi="Times New Roman"/>
                <w:sz w:val="24"/>
                <w:szCs w:val="24"/>
                <w:lang w:val="en-US"/>
              </w:rPr>
              <w:t>SI=4h</w:t>
            </w:r>
          </w:p>
        </w:tc>
      </w:tr>
      <w:tr w:rsidR="006B4708" w14:paraId="7B921C17" w14:textId="77777777">
        <w:trPr>
          <w:trHeight w:val="310"/>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17BE84" w14:textId="77777777" w:rsidR="006B4708" w:rsidRDefault="006B4708"/>
        </w:tc>
        <w:tc>
          <w:tcPr>
            <w:tcW w:w="803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47750" w14:textId="77777777" w:rsidR="006B4708" w:rsidRDefault="00B16B7D">
            <w:pPr>
              <w:pStyle w:val="BodyA"/>
              <w:spacing w:after="0"/>
              <w:jc w:val="center"/>
            </w:pPr>
            <w:r>
              <w:rPr>
                <w:rFonts w:ascii="Times New Roman" w:hAnsi="Times New Roman"/>
                <w:b/>
                <w:bCs/>
                <w:i/>
                <w:iCs/>
                <w:sz w:val="24"/>
                <w:szCs w:val="24"/>
              </w:rPr>
              <w:t>Modul 2: Teme generale majore din domeniul protecției minorităților naționale</w:t>
            </w:r>
          </w:p>
        </w:tc>
      </w:tr>
      <w:tr w:rsidR="006B4708" w14:paraId="3CED3B8D" w14:textId="77777777">
        <w:trPr>
          <w:trHeight w:val="1087"/>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4C8B01" w14:textId="77777777" w:rsidR="006B4708" w:rsidRDefault="00B16B7D">
            <w:pPr>
              <w:pStyle w:val="ListParagraph"/>
              <w:spacing w:after="0"/>
              <w:ind w:left="0"/>
            </w:pPr>
            <w:r>
              <w:rPr>
                <w:rFonts w:ascii="Times New Roman" w:hAnsi="Times New Roman"/>
                <w:sz w:val="24"/>
                <w:szCs w:val="24"/>
              </w:rPr>
              <w:lastRenderedPageBreak/>
              <w:t>[C7]</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D6787" w14:textId="77777777" w:rsidR="006B4708" w:rsidRDefault="00B16B7D">
            <w:pPr>
              <w:pStyle w:val="ListParagraph"/>
              <w:spacing w:after="0"/>
              <w:ind w:left="0"/>
            </w:pPr>
            <w:r>
              <w:rPr>
                <w:rFonts w:ascii="Times New Roman" w:hAnsi="Times New Roman"/>
                <w:i/>
                <w:iCs/>
                <w:sz w:val="24"/>
                <w:szCs w:val="24"/>
              </w:rPr>
              <w:t>Autonomiile</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F9686E" w14:textId="77777777" w:rsidR="006B4708" w:rsidRDefault="00B16B7D">
            <w:pPr>
              <w:pStyle w:val="BodyA"/>
              <w:spacing w:after="0"/>
            </w:pPr>
            <w:r>
              <w:rPr>
                <w:rFonts w:ascii="Times New Roman" w:hAnsi="Times New Roman"/>
                <w:sz w:val="24"/>
                <w:szCs w:val="24"/>
              </w:rPr>
              <w:t xml:space="preserve">Cursul prezintă diferențele dintre autonomia </w:t>
            </w:r>
            <w:r>
              <w:rPr>
                <w:rFonts w:ascii="Times New Roman" w:hAnsi="Times New Roman"/>
                <w:i/>
                <w:iCs/>
                <w:sz w:val="24"/>
                <w:szCs w:val="24"/>
              </w:rPr>
              <w:t>teritorială</w:t>
            </w:r>
            <w:r>
              <w:rPr>
                <w:rFonts w:ascii="Times New Roman" w:hAnsi="Times New Roman"/>
                <w:sz w:val="24"/>
                <w:szCs w:val="24"/>
              </w:rPr>
              <w:t xml:space="preserve">, autonomia </w:t>
            </w:r>
            <w:r>
              <w:rPr>
                <w:rFonts w:ascii="Times New Roman" w:hAnsi="Times New Roman"/>
                <w:i/>
                <w:iCs/>
                <w:sz w:val="24"/>
                <w:szCs w:val="24"/>
              </w:rPr>
              <w:t>personală</w:t>
            </w:r>
            <w:r>
              <w:rPr>
                <w:rFonts w:ascii="Times New Roman" w:hAnsi="Times New Roman"/>
                <w:sz w:val="24"/>
                <w:szCs w:val="24"/>
              </w:rPr>
              <w:t xml:space="preserve"> (</w:t>
            </w:r>
            <w:r>
              <w:rPr>
                <w:rFonts w:ascii="Times New Roman" w:hAnsi="Times New Roman"/>
                <w:i/>
                <w:iCs/>
                <w:sz w:val="24"/>
                <w:szCs w:val="24"/>
              </w:rPr>
              <w:t>culturală</w:t>
            </w:r>
            <w:r>
              <w:rPr>
                <w:rFonts w:ascii="Times New Roman" w:hAnsi="Times New Roman"/>
                <w:sz w:val="24"/>
                <w:szCs w:val="24"/>
              </w:rPr>
              <w:t xml:space="preserve">) și </w:t>
            </w:r>
            <w:r>
              <w:rPr>
                <w:rFonts w:ascii="Times New Roman" w:hAnsi="Times New Roman"/>
                <w:i/>
                <w:iCs/>
                <w:sz w:val="24"/>
                <w:szCs w:val="24"/>
              </w:rPr>
              <w:t>regiuni autonome cu statut specia</w:t>
            </w:r>
            <w:r>
              <w:rPr>
                <w:rFonts w:ascii="Times New Roman" w:hAnsi="Times New Roman"/>
                <w:sz w:val="24"/>
                <w:szCs w:val="24"/>
              </w:rPr>
              <w:t>l.</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281B42"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57AA578A" w14:textId="77777777" w:rsidR="006B4708" w:rsidRDefault="00B16B7D">
            <w:pPr>
              <w:pStyle w:val="BodyA"/>
              <w:spacing w:after="0"/>
            </w:pPr>
            <w:r>
              <w:rPr>
                <w:rFonts w:ascii="Times New Roman" w:hAnsi="Times New Roman"/>
                <w:sz w:val="24"/>
                <w:szCs w:val="24"/>
              </w:rPr>
              <w:t>SI=4h</w:t>
            </w:r>
          </w:p>
        </w:tc>
      </w:tr>
      <w:tr w:rsidR="006B4708" w14:paraId="69B2FDDD" w14:textId="77777777">
        <w:trPr>
          <w:trHeight w:val="1674"/>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1268B6" w14:textId="77777777" w:rsidR="006B4708" w:rsidRDefault="00B16B7D">
            <w:pPr>
              <w:pStyle w:val="ListParagraph"/>
              <w:spacing w:after="0"/>
              <w:ind w:left="0"/>
            </w:pPr>
            <w:r>
              <w:rPr>
                <w:rFonts w:ascii="Times New Roman" w:hAnsi="Times New Roman"/>
                <w:sz w:val="24"/>
                <w:szCs w:val="24"/>
              </w:rPr>
              <w:t>[C8]</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47FBD1" w14:textId="77777777" w:rsidR="006B4708" w:rsidRDefault="00B16B7D">
            <w:pPr>
              <w:pStyle w:val="ListParagraph"/>
              <w:spacing w:after="0"/>
              <w:ind w:left="0"/>
            </w:pPr>
            <w:r>
              <w:rPr>
                <w:rFonts w:ascii="Times New Roman" w:hAnsi="Times New Roman"/>
                <w:i/>
                <w:iCs/>
                <w:sz w:val="24"/>
                <w:szCs w:val="24"/>
              </w:rPr>
              <w:t>Măsuri afirmative și politici publice echitabile. Drepturi lingvistice</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943168" w14:textId="77777777" w:rsidR="006B4708" w:rsidRDefault="00B16B7D">
            <w:pPr>
              <w:pStyle w:val="BodyA"/>
              <w:spacing w:after="0"/>
            </w:pPr>
            <w:r>
              <w:rPr>
                <w:rFonts w:ascii="Times New Roman" w:hAnsi="Times New Roman"/>
                <w:sz w:val="24"/>
                <w:szCs w:val="24"/>
              </w:rPr>
              <w:t xml:space="preserve">Cursul are două obiective: 1) prezintă și dezbate conceptul de măsură afirmativă din perspectiva politicilor publice; 2) analizează tema drepturilor lingvistice, pe baza </w:t>
            </w:r>
            <w:r>
              <w:rPr>
                <w:rFonts w:ascii="Times New Roman" w:hAnsi="Times New Roman"/>
                <w:i/>
                <w:iCs/>
                <w:sz w:val="24"/>
                <w:szCs w:val="24"/>
              </w:rPr>
              <w:t>Cartei limbilor regionale.</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82A43"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C=2h</w:t>
            </w:r>
          </w:p>
          <w:p w14:paraId="1EBA3C96" w14:textId="77777777" w:rsidR="006B4708" w:rsidRDefault="00B16B7D">
            <w:pPr>
              <w:pStyle w:val="BodyA"/>
              <w:spacing w:after="0"/>
            </w:pPr>
            <w:r>
              <w:rPr>
                <w:rFonts w:ascii="Times New Roman" w:hAnsi="Times New Roman"/>
                <w:sz w:val="24"/>
                <w:szCs w:val="24"/>
              </w:rPr>
              <w:t>SI=4h</w:t>
            </w:r>
          </w:p>
        </w:tc>
      </w:tr>
      <w:tr w:rsidR="006B4708" w14:paraId="4C99E6E1" w14:textId="77777777">
        <w:trPr>
          <w:trHeight w:val="2845"/>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C1EA0B" w14:textId="77777777" w:rsidR="006B4708" w:rsidRDefault="00B16B7D">
            <w:pPr>
              <w:pStyle w:val="ListParagraph"/>
              <w:spacing w:after="0"/>
              <w:ind w:left="0"/>
            </w:pPr>
            <w:r>
              <w:rPr>
                <w:rFonts w:ascii="Times New Roman" w:hAnsi="Times New Roman"/>
                <w:sz w:val="24"/>
                <w:szCs w:val="24"/>
                <w:lang w:val="it-IT"/>
              </w:rPr>
              <w:t>[C9]</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3C6AE8" w14:textId="77777777" w:rsidR="006B4708" w:rsidRDefault="00B16B7D">
            <w:pPr>
              <w:pStyle w:val="ListParagraph"/>
              <w:spacing w:after="0"/>
              <w:ind w:left="0"/>
            </w:pPr>
            <w:r>
              <w:rPr>
                <w:rFonts w:ascii="Times New Roman" w:hAnsi="Times New Roman"/>
                <w:i/>
                <w:iCs/>
                <w:sz w:val="24"/>
                <w:szCs w:val="24"/>
              </w:rPr>
              <w:t>Prevenirea și combaterea discriminării</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E27FE" w14:textId="77777777" w:rsidR="006B4708" w:rsidRDefault="00B16B7D">
            <w:pPr>
              <w:pStyle w:val="ListParagraph"/>
              <w:spacing w:after="0"/>
              <w:ind w:left="0"/>
              <w:rPr>
                <w:rFonts w:ascii="Times New Roman" w:eastAsia="Times New Roman" w:hAnsi="Times New Roman" w:cs="Times New Roman"/>
                <w:i/>
                <w:iCs/>
                <w:sz w:val="24"/>
                <w:szCs w:val="24"/>
              </w:rPr>
            </w:pPr>
            <w:r>
              <w:rPr>
                <w:rFonts w:ascii="Times New Roman" w:hAnsi="Times New Roman"/>
                <w:sz w:val="24"/>
                <w:szCs w:val="24"/>
              </w:rPr>
              <w:t xml:space="preserve">Cursul are 3 obiective: 1) explică diferența dintre </w:t>
            </w:r>
            <w:r>
              <w:rPr>
                <w:rFonts w:ascii="Times New Roman" w:hAnsi="Times New Roman"/>
                <w:i/>
                <w:iCs/>
                <w:sz w:val="24"/>
                <w:szCs w:val="24"/>
              </w:rPr>
              <w:t>discriminare directă, discriminare indirectă, discriminare multiplă (și</w:t>
            </w:r>
          </w:p>
          <w:p w14:paraId="41B0E95B" w14:textId="77777777" w:rsidR="006B4708" w:rsidRDefault="00B16B7D">
            <w:pPr>
              <w:pStyle w:val="ListParagraph"/>
              <w:spacing w:after="0"/>
              <w:ind w:left="0"/>
              <w:rPr>
                <w:rFonts w:ascii="Times New Roman" w:eastAsia="Times New Roman" w:hAnsi="Times New Roman" w:cs="Times New Roman"/>
                <w:i/>
                <w:iCs/>
                <w:sz w:val="24"/>
                <w:szCs w:val="24"/>
              </w:rPr>
            </w:pPr>
            <w:r>
              <w:rPr>
                <w:rFonts w:ascii="Times New Roman" w:hAnsi="Times New Roman"/>
                <w:i/>
                <w:iCs/>
                <w:sz w:val="24"/>
                <w:szCs w:val="24"/>
              </w:rPr>
              <w:t xml:space="preserve">intersecțională), hărțuire, </w:t>
            </w:r>
            <w:proofErr w:type="gramStart"/>
            <w:r>
              <w:rPr>
                <w:rFonts w:ascii="Times New Roman" w:hAnsi="Times New Roman"/>
                <w:i/>
                <w:iCs/>
                <w:sz w:val="24"/>
                <w:szCs w:val="24"/>
              </w:rPr>
              <w:t>victimizare;</w:t>
            </w:r>
            <w:proofErr w:type="gramEnd"/>
            <w:r>
              <w:rPr>
                <w:rFonts w:ascii="Times New Roman" w:hAnsi="Times New Roman"/>
                <w:i/>
                <w:iCs/>
                <w:sz w:val="24"/>
                <w:szCs w:val="24"/>
              </w:rPr>
              <w:t xml:space="preserve"> </w:t>
            </w:r>
          </w:p>
          <w:p w14:paraId="3AF516BC" w14:textId="77777777" w:rsidR="006B4708" w:rsidRDefault="00B16B7D">
            <w:pPr>
              <w:pStyle w:val="ListParagraph"/>
              <w:spacing w:after="0"/>
              <w:ind w:left="0"/>
            </w:pPr>
            <w:r>
              <w:rPr>
                <w:rFonts w:ascii="Times New Roman" w:hAnsi="Times New Roman"/>
                <w:sz w:val="24"/>
                <w:szCs w:val="24"/>
              </w:rPr>
              <w:t xml:space="preserve">2) analizează </w:t>
            </w:r>
            <w:r>
              <w:rPr>
                <w:rFonts w:ascii="Times New Roman" w:hAnsi="Times New Roman"/>
                <w:i/>
                <w:iCs/>
                <w:sz w:val="24"/>
                <w:szCs w:val="24"/>
              </w:rPr>
              <w:t xml:space="preserve">Ordonanța Guvernului nr. 137/2000 privind combaterea discriminării; </w:t>
            </w:r>
            <w:r>
              <w:rPr>
                <w:rFonts w:ascii="Times New Roman" w:hAnsi="Times New Roman"/>
                <w:sz w:val="24"/>
                <w:szCs w:val="24"/>
              </w:rPr>
              <w:t xml:space="preserve">3) prezintă activitatea Consiliului Național pentru Combaterea Discriminării </w:t>
            </w:r>
            <w:proofErr w:type="gramStart"/>
            <w:r>
              <w:rPr>
                <w:rFonts w:ascii="Times New Roman" w:hAnsi="Times New Roman"/>
                <w:sz w:val="24"/>
                <w:szCs w:val="24"/>
              </w:rPr>
              <w:t>( CNCD</w:t>
            </w:r>
            <w:proofErr w:type="gramEnd"/>
            <w:r>
              <w:rPr>
                <w:rFonts w:ascii="Times New Roman" w:hAnsi="Times New Roman"/>
                <w:sz w:val="24"/>
                <w:szCs w:val="24"/>
              </w:rPr>
              <w:t>).</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5F97E"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33F156C1" w14:textId="77777777" w:rsidR="006B4708" w:rsidRDefault="00B16B7D">
            <w:pPr>
              <w:pStyle w:val="BodyA"/>
              <w:spacing w:after="0"/>
            </w:pPr>
            <w:r>
              <w:rPr>
                <w:rFonts w:ascii="Times New Roman" w:hAnsi="Times New Roman"/>
                <w:sz w:val="24"/>
                <w:szCs w:val="24"/>
              </w:rPr>
              <w:t>SI=3h</w:t>
            </w:r>
          </w:p>
        </w:tc>
      </w:tr>
      <w:tr w:rsidR="006B4708" w14:paraId="3C646F4B" w14:textId="77777777">
        <w:trPr>
          <w:trHeight w:val="1132"/>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3B2B7E" w14:textId="77777777" w:rsidR="006B4708" w:rsidRDefault="00B16B7D">
            <w:pPr>
              <w:pStyle w:val="ListParagraph"/>
              <w:spacing w:after="0"/>
              <w:ind w:left="0"/>
            </w:pPr>
            <w:r>
              <w:rPr>
                <w:rFonts w:ascii="Times New Roman" w:hAnsi="Times New Roman"/>
                <w:sz w:val="24"/>
                <w:szCs w:val="24"/>
              </w:rPr>
              <w:t>[C10]</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004DE0" w14:textId="77777777" w:rsidR="006B4708" w:rsidRDefault="00B16B7D">
            <w:pPr>
              <w:pStyle w:val="ListParagraph"/>
              <w:spacing w:after="0"/>
              <w:ind w:left="0"/>
            </w:pPr>
            <w:r>
              <w:rPr>
                <w:rFonts w:ascii="Times New Roman" w:hAnsi="Times New Roman"/>
                <w:i/>
                <w:iCs/>
                <w:sz w:val="24"/>
                <w:szCs w:val="24"/>
              </w:rPr>
              <w:t>Cum se redactează o petiție către CNCD?</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B860B1" w14:textId="77777777" w:rsidR="006B4708" w:rsidRDefault="00B16B7D">
            <w:pPr>
              <w:pStyle w:val="BodyA"/>
              <w:spacing w:after="0"/>
              <w:jc w:val="both"/>
            </w:pPr>
            <w:r>
              <w:rPr>
                <w:rFonts w:ascii="Times New Roman" w:hAnsi="Times New Roman"/>
                <w:sz w:val="24"/>
                <w:szCs w:val="24"/>
              </w:rPr>
              <w:t>Cursul explică elementele care trebuie incluse într-o petiție adresată CNCD, precum condițiile de formă și de fond ale acesteia.</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6249BA"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4BB36632" w14:textId="77777777" w:rsidR="006B4708" w:rsidRDefault="00B16B7D">
            <w:pPr>
              <w:pStyle w:val="BodyA"/>
              <w:spacing w:after="0"/>
            </w:pPr>
            <w:r>
              <w:rPr>
                <w:rFonts w:ascii="Times New Roman" w:hAnsi="Times New Roman"/>
                <w:sz w:val="24"/>
                <w:szCs w:val="24"/>
              </w:rPr>
              <w:t>SI=4h</w:t>
            </w:r>
          </w:p>
        </w:tc>
      </w:tr>
      <w:tr w:rsidR="006B4708" w14:paraId="2B9DDAD7" w14:textId="77777777">
        <w:trPr>
          <w:trHeight w:val="643"/>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0E75FF" w14:textId="77777777" w:rsidR="006B4708" w:rsidRDefault="006B4708"/>
        </w:tc>
        <w:tc>
          <w:tcPr>
            <w:tcW w:w="803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D1AB19" w14:textId="77777777" w:rsidR="006B4708" w:rsidRDefault="00B16B7D">
            <w:pPr>
              <w:pStyle w:val="BodyA"/>
              <w:spacing w:after="0"/>
              <w:jc w:val="center"/>
            </w:pPr>
            <w:r>
              <w:rPr>
                <w:rFonts w:ascii="Times New Roman" w:hAnsi="Times New Roman"/>
                <w:b/>
                <w:bCs/>
                <w:i/>
                <w:iCs/>
                <w:sz w:val="24"/>
                <w:szCs w:val="24"/>
              </w:rPr>
              <w:t>Modul 3: Teme actuale privind protecția minorităților naționale în Uniunea Europeană și România</w:t>
            </w:r>
          </w:p>
        </w:tc>
      </w:tr>
      <w:tr w:rsidR="006B4708" w14:paraId="7E2ADDEE" w14:textId="77777777">
        <w:trPr>
          <w:trHeight w:val="2027"/>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E12E23" w14:textId="77777777" w:rsidR="006B4708" w:rsidRDefault="00B16B7D">
            <w:pPr>
              <w:pStyle w:val="BodyA"/>
              <w:spacing w:after="0"/>
            </w:pPr>
            <w:r>
              <w:rPr>
                <w:rFonts w:ascii="Times New Roman" w:hAnsi="Times New Roman"/>
                <w:sz w:val="24"/>
                <w:szCs w:val="24"/>
                <w:lang w:val="en-US"/>
              </w:rPr>
              <w:t>[C11]</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B3F239" w14:textId="77777777" w:rsidR="006B4708" w:rsidRDefault="00B16B7D">
            <w:pPr>
              <w:pStyle w:val="BodyA"/>
              <w:spacing w:after="0"/>
            </w:pPr>
            <w:r>
              <w:rPr>
                <w:rFonts w:ascii="Times New Roman" w:hAnsi="Times New Roman"/>
                <w:i/>
                <w:iCs/>
                <w:sz w:val="24"/>
                <w:szCs w:val="24"/>
              </w:rPr>
              <w:t>Forme persistente de ostilitate la adresa diversității în Uniunea Europeană.</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6031B4" w14:textId="77777777" w:rsidR="006B4708" w:rsidRDefault="00B16B7D">
            <w:pPr>
              <w:pStyle w:val="BodyA"/>
              <w:spacing w:after="0"/>
              <w:jc w:val="both"/>
              <w:rPr>
                <w:rFonts w:ascii="Times New Roman" w:eastAsia="Times New Roman" w:hAnsi="Times New Roman" w:cs="Times New Roman"/>
                <w:sz w:val="24"/>
                <w:szCs w:val="24"/>
              </w:rPr>
            </w:pPr>
            <w:r>
              <w:rPr>
                <w:rFonts w:ascii="Times New Roman" w:hAnsi="Times New Roman"/>
                <w:sz w:val="24"/>
                <w:szCs w:val="24"/>
              </w:rPr>
              <w:t xml:space="preserve">Cursul analizează rapoarte recente ale </w:t>
            </w:r>
            <w:r>
              <w:rPr>
                <w:rFonts w:ascii="Times New Roman" w:hAnsi="Times New Roman"/>
                <w:i/>
                <w:iCs/>
                <w:sz w:val="24"/>
                <w:szCs w:val="24"/>
              </w:rPr>
              <w:t>Agenției pentru drepturi fundamentale a Uniunii Europene</w:t>
            </w:r>
            <w:r>
              <w:rPr>
                <w:rFonts w:ascii="Times New Roman" w:hAnsi="Times New Roman"/>
                <w:sz w:val="24"/>
                <w:szCs w:val="24"/>
              </w:rPr>
              <w:t xml:space="preserve"> privind rasismul, </w:t>
            </w:r>
          </w:p>
          <w:p w14:paraId="555F7452" w14:textId="77777777" w:rsidR="006B4708" w:rsidRDefault="00B16B7D">
            <w:pPr>
              <w:pStyle w:val="BodyA"/>
              <w:spacing w:after="0"/>
              <w:jc w:val="both"/>
            </w:pPr>
            <w:r>
              <w:rPr>
                <w:rFonts w:ascii="Times New Roman" w:hAnsi="Times New Roman"/>
                <w:sz w:val="24"/>
                <w:szCs w:val="24"/>
              </w:rPr>
              <w:t>antisemitismul, romafobia, islamofobia etc.</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FE54E4"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C=2h</w:t>
            </w:r>
          </w:p>
          <w:p w14:paraId="3D0B8645" w14:textId="77777777" w:rsidR="006B4708" w:rsidRDefault="00B16B7D">
            <w:pPr>
              <w:pStyle w:val="BodyA"/>
              <w:spacing w:after="0"/>
            </w:pPr>
            <w:r>
              <w:rPr>
                <w:rFonts w:ascii="Times New Roman" w:hAnsi="Times New Roman"/>
                <w:sz w:val="24"/>
                <w:szCs w:val="24"/>
              </w:rPr>
              <w:t>SI=3h</w:t>
            </w:r>
          </w:p>
        </w:tc>
      </w:tr>
      <w:tr w:rsidR="006B4708" w14:paraId="02D88959" w14:textId="77777777">
        <w:trPr>
          <w:trHeight w:val="2017"/>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90DDA2" w14:textId="77777777" w:rsidR="006B4708" w:rsidRDefault="00B16B7D">
            <w:pPr>
              <w:pStyle w:val="BodyA"/>
              <w:tabs>
                <w:tab w:val="left" w:pos="426"/>
              </w:tabs>
              <w:spacing w:after="0"/>
            </w:pPr>
            <w:r>
              <w:rPr>
                <w:rFonts w:ascii="Times New Roman" w:hAnsi="Times New Roman"/>
                <w:sz w:val="24"/>
                <w:szCs w:val="24"/>
                <w:lang w:val="en-US"/>
              </w:rPr>
              <w:t>[C12]</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937887" w14:textId="77777777" w:rsidR="006B4708" w:rsidRDefault="00B16B7D">
            <w:pPr>
              <w:pStyle w:val="BodyA"/>
              <w:spacing w:after="0"/>
            </w:pPr>
            <w:r>
              <w:rPr>
                <w:rFonts w:ascii="Times New Roman" w:hAnsi="Times New Roman"/>
                <w:i/>
                <w:iCs/>
                <w:sz w:val="24"/>
                <w:szCs w:val="24"/>
              </w:rPr>
              <w:t>Drepturile imigranților, refugiaților și solicitanților de azil</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83A35E"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Cursul explică diferențe conceptuale fundamentale și analizează rapoarte recente ale </w:t>
            </w:r>
            <w:r>
              <w:rPr>
                <w:rFonts w:ascii="Times New Roman" w:hAnsi="Times New Roman"/>
                <w:i/>
                <w:iCs/>
                <w:sz w:val="24"/>
                <w:szCs w:val="24"/>
              </w:rPr>
              <w:t>Agenției pentru drepturi fundamentale a Uniunii Europene</w:t>
            </w:r>
            <w:r>
              <w:rPr>
                <w:rFonts w:ascii="Times New Roman" w:hAnsi="Times New Roman"/>
                <w:sz w:val="24"/>
                <w:szCs w:val="24"/>
              </w:rPr>
              <w:t xml:space="preserve"> privind situația </w:t>
            </w:r>
          </w:p>
          <w:p w14:paraId="0A1F1C34" w14:textId="77777777" w:rsidR="006B4708" w:rsidRDefault="00B16B7D">
            <w:pPr>
              <w:pStyle w:val="BodyA"/>
              <w:spacing w:after="0"/>
            </w:pPr>
            <w:r>
              <w:rPr>
                <w:rFonts w:ascii="Times New Roman" w:hAnsi="Times New Roman"/>
                <w:sz w:val="24"/>
                <w:szCs w:val="24"/>
              </w:rPr>
              <w:t>imigranților, refugiaților și solicitanților de azil în Uniunea Europeană.</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899C34"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C=2h</w:t>
            </w:r>
          </w:p>
          <w:p w14:paraId="483A6243" w14:textId="77777777" w:rsidR="006B4708" w:rsidRDefault="00B16B7D">
            <w:pPr>
              <w:pStyle w:val="BodyA"/>
              <w:spacing w:after="0"/>
            </w:pPr>
            <w:r>
              <w:rPr>
                <w:rFonts w:ascii="Times New Roman" w:hAnsi="Times New Roman"/>
                <w:sz w:val="24"/>
                <w:szCs w:val="24"/>
              </w:rPr>
              <w:t>SI=3h</w:t>
            </w:r>
          </w:p>
        </w:tc>
      </w:tr>
      <w:tr w:rsidR="006B4708" w14:paraId="7CA4A500" w14:textId="77777777">
        <w:trPr>
          <w:trHeight w:val="2027"/>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19C91D" w14:textId="77777777" w:rsidR="006B4708" w:rsidRDefault="00B16B7D">
            <w:pPr>
              <w:pStyle w:val="BodyA"/>
              <w:tabs>
                <w:tab w:val="left" w:pos="426"/>
              </w:tabs>
              <w:spacing w:after="0"/>
            </w:pPr>
            <w:r>
              <w:rPr>
                <w:rFonts w:ascii="Times New Roman" w:hAnsi="Times New Roman"/>
                <w:sz w:val="24"/>
                <w:szCs w:val="24"/>
                <w:lang w:val="en-US"/>
              </w:rPr>
              <w:lastRenderedPageBreak/>
              <w:t>[C13]</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4536B4" w14:textId="77777777" w:rsidR="006B4708" w:rsidRDefault="00B16B7D">
            <w:pPr>
              <w:pStyle w:val="BodyA"/>
              <w:spacing w:after="0"/>
            </w:pPr>
            <w:r>
              <w:rPr>
                <w:rFonts w:ascii="Times New Roman" w:hAnsi="Times New Roman"/>
                <w:i/>
                <w:iCs/>
                <w:sz w:val="24"/>
                <w:szCs w:val="24"/>
                <w:lang w:val="fr-FR"/>
              </w:rPr>
              <w:t>Majorit</w:t>
            </w:r>
            <w:r>
              <w:rPr>
                <w:rFonts w:ascii="Times New Roman" w:hAnsi="Times New Roman"/>
                <w:i/>
                <w:iCs/>
                <w:sz w:val="24"/>
                <w:szCs w:val="24"/>
              </w:rPr>
              <w:t xml:space="preserve">ăți și </w:t>
            </w:r>
            <w:proofErr w:type="gramStart"/>
            <w:r>
              <w:rPr>
                <w:rFonts w:ascii="Times New Roman" w:hAnsi="Times New Roman"/>
                <w:i/>
                <w:iCs/>
                <w:sz w:val="24"/>
                <w:szCs w:val="24"/>
              </w:rPr>
              <w:t>drepturi:</w:t>
            </w:r>
            <w:proofErr w:type="gramEnd"/>
            <w:r>
              <w:rPr>
                <w:rFonts w:ascii="Times New Roman" w:hAnsi="Times New Roman"/>
                <w:i/>
                <w:iCs/>
                <w:sz w:val="24"/>
                <w:szCs w:val="24"/>
              </w:rPr>
              <w:t xml:space="preserve"> abordă</w:t>
            </w:r>
            <w:r>
              <w:rPr>
                <w:rFonts w:ascii="Times New Roman" w:hAnsi="Times New Roman"/>
                <w:i/>
                <w:iCs/>
                <w:sz w:val="24"/>
                <w:szCs w:val="24"/>
                <w:lang w:val="it-IT"/>
              </w:rPr>
              <w:t xml:space="preserve">ri liberale </w:t>
            </w:r>
            <w:r>
              <w:rPr>
                <w:rFonts w:ascii="Times New Roman" w:hAnsi="Times New Roman"/>
                <w:i/>
                <w:iCs/>
                <w:sz w:val="24"/>
                <w:szCs w:val="24"/>
              </w:rPr>
              <w:t>și populiste</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5067B7"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Cursul analizează și dezbate: 1) conceptul de ‘majoritate’; 2) discursul ‘drepturilor majorităților’; 3) versiunea populistă și </w:t>
            </w:r>
          </w:p>
          <w:p w14:paraId="19A7A688" w14:textId="77777777" w:rsidR="006B4708" w:rsidRDefault="00B16B7D">
            <w:pPr>
              <w:pStyle w:val="BodyA"/>
              <w:spacing w:after="0"/>
            </w:pPr>
            <w:r>
              <w:rPr>
                <w:rFonts w:ascii="Times New Roman" w:hAnsi="Times New Roman"/>
                <w:sz w:val="24"/>
                <w:szCs w:val="24"/>
              </w:rPr>
              <w:t xml:space="preserve">versiunea liberală a acestui tip de discurs și implicațiile acestora. </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C7B15"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26FAC001" w14:textId="76F0C119" w:rsidR="006B4708" w:rsidRDefault="00B16B7D">
            <w:pPr>
              <w:pStyle w:val="BodyA"/>
              <w:spacing w:after="0"/>
            </w:pPr>
            <w:r>
              <w:rPr>
                <w:rFonts w:ascii="Times New Roman" w:hAnsi="Times New Roman"/>
                <w:sz w:val="24"/>
                <w:szCs w:val="24"/>
              </w:rPr>
              <w:t>SI=</w:t>
            </w:r>
            <w:r w:rsidR="00B444FB">
              <w:rPr>
                <w:rFonts w:ascii="Times New Roman" w:hAnsi="Times New Roman"/>
                <w:sz w:val="24"/>
                <w:szCs w:val="24"/>
              </w:rPr>
              <w:t>4</w:t>
            </w:r>
            <w:r>
              <w:rPr>
                <w:rFonts w:ascii="Times New Roman" w:hAnsi="Times New Roman"/>
                <w:sz w:val="24"/>
                <w:szCs w:val="24"/>
              </w:rPr>
              <w:t>h</w:t>
            </w:r>
          </w:p>
        </w:tc>
      </w:tr>
      <w:tr w:rsidR="006B4708" w14:paraId="7F4C6C9F" w14:textId="77777777">
        <w:trPr>
          <w:trHeight w:val="2027"/>
        </w:trPr>
        <w:tc>
          <w:tcPr>
            <w:tcW w:w="9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5AEB82" w14:textId="77777777" w:rsidR="006B4708" w:rsidRDefault="00B16B7D">
            <w:pPr>
              <w:pStyle w:val="BodyA"/>
              <w:tabs>
                <w:tab w:val="left" w:pos="426"/>
              </w:tabs>
              <w:spacing w:after="0"/>
            </w:pPr>
            <w:r>
              <w:rPr>
                <w:rFonts w:ascii="Times New Roman" w:hAnsi="Times New Roman"/>
                <w:sz w:val="24"/>
                <w:szCs w:val="24"/>
                <w:lang w:val="en-US"/>
              </w:rPr>
              <w:t>[C14]</w:t>
            </w:r>
          </w:p>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9B377" w14:textId="77777777" w:rsidR="006B4708" w:rsidRDefault="00B16B7D">
            <w:pPr>
              <w:pStyle w:val="BodyA"/>
              <w:spacing w:after="0"/>
            </w:pPr>
            <w:r>
              <w:rPr>
                <w:rFonts w:ascii="Times New Roman" w:hAnsi="Times New Roman"/>
                <w:i/>
                <w:iCs/>
                <w:sz w:val="24"/>
                <w:szCs w:val="24"/>
                <w:lang w:val="de-DE"/>
              </w:rPr>
              <w:t>Situa</w:t>
            </w:r>
            <w:r>
              <w:rPr>
                <w:rFonts w:ascii="Times New Roman" w:hAnsi="Times New Roman"/>
                <w:i/>
                <w:iCs/>
                <w:sz w:val="24"/>
                <w:szCs w:val="24"/>
              </w:rPr>
              <w:t>ț</w:t>
            </w:r>
            <w:r>
              <w:rPr>
                <w:rFonts w:ascii="Times New Roman" w:hAnsi="Times New Roman"/>
                <w:i/>
                <w:iCs/>
                <w:sz w:val="24"/>
                <w:szCs w:val="24"/>
                <w:lang w:val="es-ES_tradnl"/>
              </w:rPr>
              <w:t>ia actual</w:t>
            </w:r>
            <w:r>
              <w:rPr>
                <w:rFonts w:ascii="Times New Roman" w:hAnsi="Times New Roman"/>
                <w:i/>
                <w:iCs/>
                <w:sz w:val="24"/>
                <w:szCs w:val="24"/>
              </w:rPr>
              <w:t xml:space="preserve">ă </w:t>
            </w:r>
            <w:r>
              <w:rPr>
                <w:rFonts w:ascii="Times New Roman" w:hAnsi="Times New Roman"/>
                <w:i/>
                <w:iCs/>
                <w:sz w:val="24"/>
                <w:szCs w:val="24"/>
                <w:lang w:val="fr-FR"/>
              </w:rPr>
              <w:t>a minorit</w:t>
            </w:r>
            <w:r>
              <w:rPr>
                <w:rFonts w:ascii="Times New Roman" w:hAnsi="Times New Roman"/>
                <w:i/>
                <w:iCs/>
                <w:sz w:val="24"/>
                <w:szCs w:val="24"/>
              </w:rPr>
              <w:t>ăților în România</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36C2E2" w14:textId="77777777" w:rsidR="006B4708" w:rsidRDefault="00B16B7D">
            <w:pPr>
              <w:pStyle w:val="BodyA"/>
              <w:spacing w:after="0"/>
            </w:pPr>
            <w:r>
              <w:rPr>
                <w:rFonts w:ascii="Times New Roman" w:hAnsi="Times New Roman"/>
                <w:sz w:val="24"/>
                <w:szCs w:val="24"/>
              </w:rPr>
              <w:t xml:space="preserve">Cursul are prezintă și analizează: 1) rapoarte recente privind statutul minorităților naționale în România; 2) rapoarte recente privind statutul noilor minorități rezultate din migrație, în România. </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DF2C19"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70AB864F" w14:textId="1B893D4B" w:rsidR="006B4708" w:rsidRDefault="00B16B7D">
            <w:pPr>
              <w:pStyle w:val="BodyA"/>
              <w:spacing w:after="0"/>
            </w:pPr>
            <w:r>
              <w:rPr>
                <w:rFonts w:ascii="Times New Roman" w:hAnsi="Times New Roman"/>
                <w:sz w:val="24"/>
                <w:szCs w:val="24"/>
              </w:rPr>
              <w:t>SI=</w:t>
            </w:r>
            <w:r w:rsidR="00B444FB">
              <w:rPr>
                <w:rFonts w:ascii="Times New Roman" w:hAnsi="Times New Roman"/>
                <w:sz w:val="24"/>
                <w:szCs w:val="24"/>
              </w:rPr>
              <w:t>4</w:t>
            </w:r>
            <w:r>
              <w:rPr>
                <w:rFonts w:ascii="Times New Roman" w:hAnsi="Times New Roman"/>
                <w:sz w:val="24"/>
                <w:szCs w:val="24"/>
              </w:rPr>
              <w:t>h</w:t>
            </w:r>
          </w:p>
        </w:tc>
      </w:tr>
      <w:tr w:rsidR="006B4708" w14:paraId="6F0E9B08" w14:textId="77777777">
        <w:trPr>
          <w:trHeight w:val="992"/>
        </w:trPr>
        <w:tc>
          <w:tcPr>
            <w:tcW w:w="909"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14:paraId="31F00D91" w14:textId="77777777" w:rsidR="006B4708" w:rsidRDefault="006B4708"/>
        </w:tc>
        <w:tc>
          <w:tcPr>
            <w:tcW w:w="2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454C9D" w14:textId="77777777" w:rsidR="006B4708" w:rsidRDefault="006B4708"/>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9142D" w14:textId="77777777" w:rsidR="006B4708" w:rsidRDefault="00B16B7D">
            <w:pPr>
              <w:pStyle w:val="BodyA"/>
              <w:spacing w:after="0"/>
            </w:pPr>
            <w:r>
              <w:rPr>
                <w:rFonts w:ascii="Times New Roman" w:hAnsi="Times New Roman"/>
                <w:b/>
                <w:bCs/>
                <w:sz w:val="24"/>
                <w:szCs w:val="24"/>
              </w:rPr>
              <w:t>Total ore</w:t>
            </w:r>
          </w:p>
        </w:tc>
        <w:tc>
          <w:tcPr>
            <w:tcW w:w="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A7E6D4"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C=28, </w:t>
            </w:r>
          </w:p>
          <w:p w14:paraId="4D4F1CBF" w14:textId="46A1449D" w:rsidR="006B4708" w:rsidRDefault="00B16B7D">
            <w:pPr>
              <w:pStyle w:val="BodyA"/>
              <w:spacing w:after="0"/>
            </w:pPr>
            <w:r>
              <w:rPr>
                <w:rFonts w:ascii="Times New Roman" w:hAnsi="Times New Roman"/>
                <w:sz w:val="24"/>
                <w:szCs w:val="24"/>
              </w:rPr>
              <w:t>SI=4</w:t>
            </w:r>
            <w:r w:rsidR="00B444FB">
              <w:rPr>
                <w:rFonts w:ascii="Times New Roman" w:hAnsi="Times New Roman"/>
                <w:sz w:val="24"/>
                <w:szCs w:val="24"/>
              </w:rPr>
              <w:t>7</w:t>
            </w:r>
          </w:p>
        </w:tc>
      </w:tr>
    </w:tbl>
    <w:p w14:paraId="1E5E8555" w14:textId="77777777" w:rsidR="006B4708" w:rsidRDefault="006B4708">
      <w:pPr>
        <w:pStyle w:val="Default"/>
        <w:widowControl w:val="0"/>
        <w:numPr>
          <w:ilvl w:val="0"/>
          <w:numId w:val="3"/>
        </w:numPr>
        <w:spacing w:line="240" w:lineRule="auto"/>
      </w:pPr>
    </w:p>
    <w:p w14:paraId="2B2DD86F" w14:textId="77777777" w:rsidR="006B4708" w:rsidRDefault="006B4708">
      <w:pPr>
        <w:pStyle w:val="BodyA"/>
        <w:spacing w:line="240" w:lineRule="auto"/>
        <w:rPr>
          <w:rFonts w:ascii="Times New Roman" w:eastAsia="Times New Roman" w:hAnsi="Times New Roman" w:cs="Times New Roman"/>
          <w:b/>
          <w:bCs/>
          <w:i/>
          <w:iCs/>
          <w:sz w:val="24"/>
          <w:szCs w:val="24"/>
        </w:rPr>
      </w:pPr>
    </w:p>
    <w:p w14:paraId="18D4E9E7" w14:textId="77777777" w:rsidR="006B4708" w:rsidRDefault="00B16B7D">
      <w:pPr>
        <w:pStyle w:val="BodyA"/>
        <w:numPr>
          <w:ilvl w:val="0"/>
          <w:numId w:val="4"/>
        </w:numPr>
        <w:spacing w:after="0"/>
        <w:rPr>
          <w:rFonts w:ascii="Times New Roman" w:hAnsi="Times New Roman"/>
          <w:b/>
          <w:bCs/>
          <w:i/>
          <w:iCs/>
          <w:sz w:val="24"/>
          <w:szCs w:val="24"/>
          <w:lang w:val="it-IT"/>
        </w:rPr>
      </w:pPr>
      <w:r>
        <w:rPr>
          <w:rFonts w:ascii="Times New Roman" w:hAnsi="Times New Roman"/>
          <w:b/>
          <w:bCs/>
          <w:i/>
          <w:iCs/>
          <w:sz w:val="24"/>
          <w:szCs w:val="24"/>
          <w:lang w:val="it-IT"/>
        </w:rPr>
        <w:t>Seminare</w:t>
      </w:r>
    </w:p>
    <w:p w14:paraId="3B1DF2A6" w14:textId="77777777" w:rsidR="006B4708" w:rsidRDefault="006B4708">
      <w:pPr>
        <w:pStyle w:val="BodyA"/>
        <w:spacing w:after="0"/>
        <w:rPr>
          <w:rFonts w:ascii="Times New Roman" w:eastAsia="Times New Roman" w:hAnsi="Times New Roman" w:cs="Times New Roman"/>
          <w:b/>
          <w:bCs/>
          <w:i/>
          <w:iCs/>
          <w:sz w:val="24"/>
          <w:szCs w:val="24"/>
        </w:rPr>
      </w:pPr>
    </w:p>
    <w:tbl>
      <w:tblPr>
        <w:tblStyle w:val="TableNormal1"/>
        <w:tblW w:w="8943"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77"/>
        <w:gridCol w:w="2986"/>
        <w:gridCol w:w="3938"/>
        <w:gridCol w:w="942"/>
      </w:tblGrid>
      <w:tr w:rsidR="006B4708" w14:paraId="12B82B31" w14:textId="77777777" w:rsidTr="00B444FB">
        <w:trPr>
          <w:trHeight w:val="653"/>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298D5" w14:textId="77777777" w:rsidR="006B4708" w:rsidRDefault="00B16B7D">
            <w:pPr>
              <w:pStyle w:val="BodyA"/>
              <w:spacing w:after="0"/>
            </w:pPr>
            <w:r>
              <w:rPr>
                <w:rFonts w:ascii="Times New Roman" w:hAnsi="Times New Roman"/>
                <w:b/>
                <w:bCs/>
                <w:sz w:val="24"/>
                <w:szCs w:val="24"/>
                <w:lang w:val="it-IT"/>
              </w:rPr>
              <w:t>Seminar</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DE4A5" w14:textId="77777777" w:rsidR="006B4708" w:rsidRDefault="00B16B7D">
            <w:pPr>
              <w:pStyle w:val="BodyA"/>
              <w:spacing w:after="0"/>
            </w:pPr>
            <w:r>
              <w:rPr>
                <w:rFonts w:ascii="Times New Roman" w:hAnsi="Times New Roman"/>
                <w:b/>
                <w:bCs/>
                <w:sz w:val="24"/>
                <w:szCs w:val="24"/>
              </w:rPr>
              <w:t xml:space="preserve">Denumire </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94970" w14:textId="77777777" w:rsidR="006B4708" w:rsidRDefault="00B16B7D">
            <w:pPr>
              <w:pStyle w:val="BodyA"/>
              <w:spacing w:after="0"/>
            </w:pPr>
            <w:r>
              <w:rPr>
                <w:rFonts w:ascii="Times New Roman" w:hAnsi="Times New Roman"/>
                <w:b/>
                <w:bCs/>
                <w:sz w:val="24"/>
                <w:szCs w:val="24"/>
              </w:rPr>
              <w:t>Conținuturi</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A309B5" w14:textId="77777777" w:rsidR="006B4708" w:rsidRDefault="00B16B7D">
            <w:pPr>
              <w:pStyle w:val="BodyA"/>
              <w:spacing w:after="0"/>
            </w:pPr>
            <w:r>
              <w:rPr>
                <w:rFonts w:ascii="Times New Roman" w:hAnsi="Times New Roman"/>
                <w:b/>
                <w:bCs/>
                <w:sz w:val="24"/>
                <w:szCs w:val="24"/>
              </w:rPr>
              <w:t>Nr. ore</w:t>
            </w:r>
          </w:p>
        </w:tc>
      </w:tr>
      <w:tr w:rsidR="006B4708" w14:paraId="51A63D16" w14:textId="77777777" w:rsidTr="00B444FB">
        <w:trPr>
          <w:trHeight w:val="653"/>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5DA063" w14:textId="77777777" w:rsidR="006B4708" w:rsidRDefault="00B16B7D">
            <w:pPr>
              <w:pStyle w:val="ListParagraph"/>
              <w:spacing w:after="0"/>
              <w:ind w:left="0"/>
            </w:pPr>
            <w:r>
              <w:rPr>
                <w:rFonts w:ascii="Times New Roman" w:hAnsi="Times New Roman"/>
                <w:sz w:val="24"/>
                <w:szCs w:val="24"/>
              </w:rPr>
              <w:t>[S1]</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EC88A" w14:textId="77777777" w:rsidR="006B4708" w:rsidRDefault="00B16B7D">
            <w:pPr>
              <w:pStyle w:val="ListParagraph"/>
              <w:spacing w:after="0"/>
              <w:ind w:left="0"/>
            </w:pPr>
            <w:r>
              <w:rPr>
                <w:rFonts w:ascii="Times New Roman" w:hAnsi="Times New Roman"/>
                <w:sz w:val="24"/>
                <w:szCs w:val="24"/>
              </w:rPr>
              <w:t>Seminar introductiv</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C0100E" w14:textId="77777777" w:rsidR="006B4708" w:rsidRDefault="00B16B7D">
            <w:pPr>
              <w:pStyle w:val="BodyA"/>
              <w:spacing w:after="0"/>
            </w:pPr>
            <w:r>
              <w:rPr>
                <w:rFonts w:ascii="Times New Roman" w:hAnsi="Times New Roman"/>
                <w:sz w:val="24"/>
                <w:szCs w:val="24"/>
              </w:rPr>
              <w:t>Prezentarea regulilor de seminar, a textelor de discutat si a temelor acestora.</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34AC39"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63BFD6F4" w14:textId="77777777" w:rsidR="006B4708" w:rsidRDefault="00B16B7D">
            <w:pPr>
              <w:pStyle w:val="BodyA"/>
              <w:spacing w:after="0"/>
            </w:pPr>
            <w:r>
              <w:rPr>
                <w:rFonts w:ascii="Times New Roman" w:hAnsi="Times New Roman"/>
                <w:sz w:val="24"/>
                <w:szCs w:val="24"/>
                <w:lang w:val="en-US"/>
              </w:rPr>
              <w:t>SI=0</w:t>
            </w:r>
          </w:p>
        </w:tc>
      </w:tr>
      <w:tr w:rsidR="006B4708" w14:paraId="6A6745C3" w14:textId="77777777" w:rsidTr="00B444FB">
        <w:trPr>
          <w:trHeight w:val="310"/>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8244CA" w14:textId="77777777" w:rsidR="006B4708" w:rsidRDefault="006B4708"/>
        </w:tc>
        <w:tc>
          <w:tcPr>
            <w:tcW w:w="786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95E462" w14:textId="77777777" w:rsidR="006B4708" w:rsidRDefault="00B16B7D">
            <w:pPr>
              <w:pStyle w:val="BodyA"/>
              <w:spacing w:after="0"/>
              <w:jc w:val="center"/>
            </w:pPr>
            <w:r>
              <w:rPr>
                <w:rFonts w:ascii="Times New Roman" w:hAnsi="Times New Roman"/>
                <w:b/>
                <w:bCs/>
                <w:i/>
                <w:iCs/>
                <w:sz w:val="24"/>
                <w:szCs w:val="24"/>
              </w:rPr>
              <w:t>Modul 1: Teorii ale diversității culturale</w:t>
            </w:r>
          </w:p>
        </w:tc>
      </w:tr>
      <w:tr w:rsidR="006B4708" w14:paraId="35EEC779" w14:textId="77777777" w:rsidTr="00B444FB">
        <w:trPr>
          <w:trHeight w:val="1684"/>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EC3298" w14:textId="77777777" w:rsidR="006B4708" w:rsidRDefault="00B16B7D">
            <w:pPr>
              <w:pStyle w:val="ListParagraph"/>
              <w:spacing w:after="0"/>
              <w:ind w:left="0"/>
            </w:pPr>
            <w:r>
              <w:rPr>
                <w:rFonts w:ascii="Times New Roman" w:hAnsi="Times New Roman"/>
                <w:sz w:val="24"/>
                <w:szCs w:val="24"/>
              </w:rPr>
              <w:t>[S2]</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DA225" w14:textId="77777777" w:rsidR="006B4708" w:rsidRDefault="00B16B7D">
            <w:pPr>
              <w:pStyle w:val="ListParagraph"/>
              <w:spacing w:after="0"/>
              <w:ind w:left="0"/>
            </w:pPr>
            <w:r>
              <w:rPr>
                <w:rFonts w:ascii="Times New Roman" w:hAnsi="Times New Roman"/>
                <w:i/>
                <w:iCs/>
                <w:sz w:val="24"/>
                <w:szCs w:val="24"/>
              </w:rPr>
              <w:t>Națiuni și naționalisme în istoria europeană</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2256BB" w14:textId="77777777" w:rsidR="006B4708" w:rsidRDefault="00B16B7D">
            <w:pPr>
              <w:pStyle w:val="BodyA"/>
              <w:spacing w:after="0"/>
            </w:pPr>
            <w:r>
              <w:rPr>
                <w:rFonts w:ascii="Times New Roman" w:hAnsi="Times New Roman"/>
                <w:sz w:val="24"/>
                <w:szCs w:val="24"/>
              </w:rPr>
              <w:t>Seminarul vizează parcurgerea a 3 texte care prezintă conceptele de națiune și minoritate, pornind de la o dezbatere pe tema naționalismului în istoria Europei.</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663659"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S=2h </w:t>
            </w:r>
          </w:p>
          <w:p w14:paraId="1D3FDC2F" w14:textId="77777777" w:rsidR="006B4708" w:rsidRDefault="00B16B7D">
            <w:pPr>
              <w:pStyle w:val="BodyA"/>
              <w:spacing w:after="0"/>
            </w:pPr>
            <w:r>
              <w:rPr>
                <w:rFonts w:ascii="Times New Roman" w:hAnsi="Times New Roman"/>
                <w:sz w:val="24"/>
                <w:szCs w:val="24"/>
              </w:rPr>
              <w:t>SI=4h</w:t>
            </w:r>
          </w:p>
        </w:tc>
      </w:tr>
      <w:tr w:rsidR="006B4708" w14:paraId="673F0A05" w14:textId="77777777" w:rsidTr="00B444FB">
        <w:trPr>
          <w:trHeight w:val="1684"/>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742FA" w14:textId="77777777" w:rsidR="006B4708" w:rsidRDefault="00B16B7D">
            <w:pPr>
              <w:pStyle w:val="ListParagraph"/>
              <w:spacing w:after="0"/>
              <w:ind w:left="0"/>
            </w:pPr>
            <w:r>
              <w:rPr>
                <w:rFonts w:ascii="Times New Roman" w:hAnsi="Times New Roman"/>
                <w:sz w:val="24"/>
                <w:szCs w:val="24"/>
              </w:rPr>
              <w:t>[S3]</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813861" w14:textId="77777777" w:rsidR="006B4708" w:rsidRDefault="00B16B7D">
            <w:pPr>
              <w:pStyle w:val="Body"/>
              <w:spacing w:line="276" w:lineRule="auto"/>
            </w:pPr>
            <w:r>
              <w:rPr>
                <w:i/>
                <w:iCs/>
                <w14:textOutline w14:w="12700" w14:cap="flat" w14:cmpd="sng" w14:algn="ctr">
                  <w14:noFill/>
                  <w14:prstDash w14:val="solid"/>
                  <w14:miter w14:lim="400000"/>
                </w14:textOutline>
              </w:rPr>
              <w:t>Studiu de caz privind genocidului armean</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5CA6A0" w14:textId="77777777" w:rsidR="006B4708" w:rsidRDefault="00B16B7D">
            <w:pPr>
              <w:pStyle w:val="BodyA"/>
              <w:spacing w:after="0"/>
            </w:pPr>
            <w:r>
              <w:rPr>
                <w:rFonts w:ascii="Times New Roman" w:hAnsi="Times New Roman"/>
                <w:sz w:val="24"/>
                <w:szCs w:val="24"/>
              </w:rPr>
              <w:t xml:space="preserve">Seminarul are două obiective: 1) analiza </w:t>
            </w:r>
            <w:r>
              <w:rPr>
                <w:rFonts w:ascii="Times New Roman" w:hAnsi="Times New Roman"/>
                <w:i/>
                <w:iCs/>
                <w:sz w:val="24"/>
                <w:szCs w:val="24"/>
              </w:rPr>
              <w:t>Convenției pentru prevenirea și combaterea crimei de genocid</w:t>
            </w:r>
            <w:r>
              <w:rPr>
                <w:rFonts w:ascii="Times New Roman" w:hAnsi="Times New Roman"/>
                <w:sz w:val="24"/>
                <w:szCs w:val="24"/>
              </w:rPr>
              <w:t>; 2) realizarea unui studiu de caz privind genocidul armean, pe baza unei proiecții de film.</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71033D"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7396476D" w14:textId="77777777" w:rsidR="006B4708" w:rsidRDefault="00B16B7D">
            <w:pPr>
              <w:pStyle w:val="BodyA"/>
              <w:spacing w:after="0"/>
            </w:pPr>
            <w:r>
              <w:rPr>
                <w:rFonts w:ascii="Times New Roman" w:hAnsi="Times New Roman"/>
                <w:sz w:val="24"/>
                <w:szCs w:val="24"/>
                <w:lang w:val="en-US"/>
              </w:rPr>
              <w:t>SI=4h</w:t>
            </w:r>
          </w:p>
        </w:tc>
      </w:tr>
      <w:tr w:rsidR="006B4708" w14:paraId="187F80A0" w14:textId="77777777" w:rsidTr="00B444FB">
        <w:trPr>
          <w:trHeight w:val="997"/>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705188" w14:textId="77777777" w:rsidR="006B4708" w:rsidRDefault="00B16B7D">
            <w:pPr>
              <w:pStyle w:val="ListParagraph"/>
              <w:spacing w:after="0"/>
              <w:ind w:left="0"/>
            </w:pPr>
            <w:r>
              <w:rPr>
                <w:rFonts w:ascii="Times New Roman" w:hAnsi="Times New Roman"/>
                <w:sz w:val="24"/>
                <w:szCs w:val="24"/>
              </w:rPr>
              <w:t>[S4]</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4C7F2" w14:textId="77777777" w:rsidR="006B4708" w:rsidRDefault="00B16B7D">
            <w:pPr>
              <w:pStyle w:val="Body"/>
              <w:spacing w:line="276" w:lineRule="auto"/>
            </w:pPr>
            <w:r>
              <w:rPr>
                <w:i/>
                <w:iCs/>
                <w14:textOutline w14:w="12700" w14:cap="flat" w14:cmpd="sng" w14:algn="ctr">
                  <w14:noFill/>
                  <w14:prstDash w14:val="solid"/>
                  <w14:miter w14:lim="400000"/>
                </w14:textOutline>
              </w:rPr>
              <w:t>Studiu de caz privind Holocaustul</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73401" w14:textId="77777777" w:rsidR="006B4708" w:rsidRDefault="00B16B7D">
            <w:pPr>
              <w:pStyle w:val="BodyA"/>
              <w:spacing w:after="0"/>
            </w:pPr>
            <w:r>
              <w:rPr>
                <w:rFonts w:ascii="Times New Roman" w:hAnsi="Times New Roman"/>
                <w:sz w:val="24"/>
                <w:szCs w:val="24"/>
              </w:rPr>
              <w:t>Seminarul urmărește realizarea studiu de caz privind Holocaustul, pe baza unei proiecții de film.</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82E0D5"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10F81663" w14:textId="77777777" w:rsidR="006B4708" w:rsidRDefault="00B16B7D">
            <w:pPr>
              <w:pStyle w:val="BodyA"/>
              <w:spacing w:after="0"/>
            </w:pPr>
            <w:r>
              <w:rPr>
                <w:rFonts w:ascii="Times New Roman" w:hAnsi="Times New Roman"/>
                <w:sz w:val="24"/>
                <w:szCs w:val="24"/>
                <w:lang w:val="en-US"/>
              </w:rPr>
              <w:t>SI=4h</w:t>
            </w:r>
          </w:p>
        </w:tc>
      </w:tr>
      <w:tr w:rsidR="006B4708" w14:paraId="5E4064A1" w14:textId="77777777" w:rsidTr="00B444FB">
        <w:trPr>
          <w:trHeight w:val="997"/>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76377D" w14:textId="77777777" w:rsidR="006B4708" w:rsidRDefault="00B16B7D">
            <w:pPr>
              <w:pStyle w:val="ListParagraph"/>
              <w:spacing w:after="0"/>
              <w:ind w:left="0"/>
            </w:pPr>
            <w:r>
              <w:rPr>
                <w:rFonts w:ascii="Times New Roman" w:hAnsi="Times New Roman"/>
                <w:sz w:val="24"/>
                <w:szCs w:val="24"/>
              </w:rPr>
              <w:lastRenderedPageBreak/>
              <w:t>[S5]</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3BAD8C" w14:textId="77777777" w:rsidR="006B4708" w:rsidRDefault="00B16B7D">
            <w:pPr>
              <w:pStyle w:val="Body"/>
              <w:spacing w:line="276" w:lineRule="auto"/>
            </w:pPr>
            <w:r>
              <w:rPr>
                <w:i/>
                <w:iCs/>
                <w14:textOutline w14:w="12700" w14:cap="flat" w14:cmpd="sng" w14:algn="ctr">
                  <w14:noFill/>
                  <w14:prstDash w14:val="solid"/>
                  <w14:miter w14:lim="400000"/>
                </w14:textOutline>
              </w:rPr>
              <w:t>Studiu de caz privind genocidul din Rwanda</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DA682" w14:textId="77777777" w:rsidR="006B4708" w:rsidRDefault="00B16B7D">
            <w:pPr>
              <w:pStyle w:val="BodyA"/>
              <w:spacing w:after="0"/>
            </w:pPr>
            <w:r>
              <w:rPr>
                <w:rFonts w:ascii="Times New Roman" w:hAnsi="Times New Roman"/>
                <w:sz w:val="24"/>
                <w:szCs w:val="24"/>
              </w:rPr>
              <w:t>Seminarul urmărește realizarea  studiu de caz privind genocidul din Rwanda, pe baza unei proiecții de film.</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698A1D"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12E45FEB" w14:textId="77777777" w:rsidR="006B4708" w:rsidRDefault="00B16B7D">
            <w:pPr>
              <w:pStyle w:val="BodyA"/>
              <w:spacing w:after="0"/>
            </w:pPr>
            <w:r>
              <w:rPr>
                <w:rFonts w:ascii="Times New Roman" w:hAnsi="Times New Roman"/>
                <w:sz w:val="24"/>
                <w:szCs w:val="24"/>
                <w:lang w:val="en-US"/>
              </w:rPr>
              <w:t>SI=3h</w:t>
            </w:r>
          </w:p>
        </w:tc>
      </w:tr>
      <w:tr w:rsidR="006B4708" w14:paraId="540D88C3" w14:textId="77777777" w:rsidTr="00B444FB">
        <w:trPr>
          <w:trHeight w:val="1684"/>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15F69" w14:textId="77777777" w:rsidR="006B4708" w:rsidRDefault="00B16B7D">
            <w:pPr>
              <w:pStyle w:val="ListParagraph"/>
              <w:spacing w:after="0"/>
              <w:ind w:left="0"/>
            </w:pPr>
            <w:r>
              <w:rPr>
                <w:rFonts w:ascii="Times New Roman" w:hAnsi="Times New Roman"/>
                <w:sz w:val="24"/>
                <w:szCs w:val="24"/>
              </w:rPr>
              <w:t>[S6]</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620B4" w14:textId="77777777" w:rsidR="006B4708" w:rsidRDefault="00B16B7D">
            <w:pPr>
              <w:pStyle w:val="Body"/>
              <w:spacing w:line="276" w:lineRule="auto"/>
            </w:pPr>
            <w:r>
              <w:rPr>
                <w:i/>
                <w:iCs/>
                <w14:textOutline w14:w="12700" w14:cap="flat" w14:cmpd="sng" w14:algn="ctr">
                  <w14:noFill/>
                  <w14:prstDash w14:val="solid"/>
                  <w14:miter w14:lim="400000"/>
                </w14:textOutline>
              </w:rPr>
              <w:t>Statutul minorităților naționale</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715FE6" w14:textId="77777777" w:rsidR="006B4708" w:rsidRDefault="00B16B7D">
            <w:pPr>
              <w:pStyle w:val="BodyA"/>
              <w:spacing w:after="0"/>
              <w:rPr>
                <w:rFonts w:ascii="Times New Roman" w:eastAsia="Times New Roman" w:hAnsi="Times New Roman" w:cs="Times New Roman"/>
                <w:i/>
                <w:iCs/>
                <w:sz w:val="24"/>
                <w:szCs w:val="24"/>
              </w:rPr>
            </w:pPr>
            <w:r>
              <w:rPr>
                <w:rFonts w:ascii="Times New Roman" w:hAnsi="Times New Roman"/>
                <w:sz w:val="24"/>
                <w:szCs w:val="24"/>
              </w:rPr>
              <w:t xml:space="preserve">Seminarul are două obiective: 1) analiza </w:t>
            </w:r>
            <w:r>
              <w:rPr>
                <w:rFonts w:ascii="Times New Roman" w:hAnsi="Times New Roman"/>
                <w:i/>
                <w:iCs/>
                <w:sz w:val="24"/>
                <w:szCs w:val="24"/>
              </w:rPr>
              <w:t xml:space="preserve">Convenției-cadru pentru protecția </w:t>
            </w:r>
          </w:p>
          <w:p w14:paraId="4F78D179"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i/>
                <w:iCs/>
                <w:sz w:val="24"/>
                <w:szCs w:val="24"/>
              </w:rPr>
              <w:t>minorităților naționale</w:t>
            </w:r>
            <w:r>
              <w:rPr>
                <w:rFonts w:ascii="Times New Roman" w:hAnsi="Times New Roman"/>
                <w:sz w:val="24"/>
                <w:szCs w:val="24"/>
              </w:rPr>
              <w:t xml:space="preserve">; 2) realizarea unui studiu de caz privind statutul </w:t>
            </w:r>
          </w:p>
          <w:p w14:paraId="6908DD68" w14:textId="77777777" w:rsidR="006B4708" w:rsidRDefault="00B16B7D">
            <w:pPr>
              <w:pStyle w:val="BodyA"/>
              <w:spacing w:after="0"/>
            </w:pPr>
            <w:r>
              <w:rPr>
                <w:rFonts w:ascii="Times New Roman" w:hAnsi="Times New Roman"/>
                <w:sz w:val="24"/>
                <w:szCs w:val="24"/>
              </w:rPr>
              <w:t>minorităților naționale în România.</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22BF71"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141711AB" w14:textId="77777777" w:rsidR="006B4708" w:rsidRDefault="00B16B7D">
            <w:pPr>
              <w:pStyle w:val="BodyA"/>
              <w:spacing w:after="0"/>
            </w:pPr>
            <w:r>
              <w:rPr>
                <w:rFonts w:ascii="Times New Roman" w:hAnsi="Times New Roman"/>
                <w:sz w:val="24"/>
                <w:szCs w:val="24"/>
                <w:lang w:val="en-US"/>
              </w:rPr>
              <w:t>SI=4h</w:t>
            </w:r>
          </w:p>
        </w:tc>
      </w:tr>
      <w:tr w:rsidR="006B4708" w14:paraId="18816CB1" w14:textId="77777777" w:rsidTr="00B444FB">
        <w:trPr>
          <w:trHeight w:val="310"/>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449129" w14:textId="77777777" w:rsidR="006B4708" w:rsidRDefault="006B4708"/>
        </w:tc>
        <w:tc>
          <w:tcPr>
            <w:tcW w:w="786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819016" w14:textId="77777777" w:rsidR="006B4708" w:rsidRDefault="00B16B7D">
            <w:pPr>
              <w:pStyle w:val="BodyA"/>
              <w:spacing w:after="0"/>
              <w:jc w:val="center"/>
            </w:pPr>
            <w:r>
              <w:rPr>
                <w:rFonts w:ascii="Times New Roman" w:hAnsi="Times New Roman"/>
                <w:b/>
                <w:bCs/>
                <w:i/>
                <w:iCs/>
                <w:sz w:val="24"/>
                <w:szCs w:val="24"/>
              </w:rPr>
              <w:t>Modul 2: Teme generale majore din sfera protecției minorităților naționale</w:t>
            </w:r>
          </w:p>
        </w:tc>
      </w:tr>
      <w:tr w:rsidR="006B4708" w14:paraId="00399428" w14:textId="77777777" w:rsidTr="00B444FB">
        <w:trPr>
          <w:trHeight w:val="2027"/>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338DD4" w14:textId="77777777" w:rsidR="006B4708" w:rsidRDefault="00B16B7D">
            <w:pPr>
              <w:pStyle w:val="ListParagraph"/>
              <w:spacing w:after="0"/>
              <w:ind w:left="0"/>
            </w:pPr>
            <w:r>
              <w:rPr>
                <w:rFonts w:ascii="Times New Roman" w:hAnsi="Times New Roman"/>
                <w:sz w:val="24"/>
                <w:szCs w:val="24"/>
              </w:rPr>
              <w:t>[S7]</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4DB74" w14:textId="77777777" w:rsidR="006B4708" w:rsidRDefault="00B16B7D">
            <w:pPr>
              <w:pStyle w:val="ListParagraph"/>
              <w:spacing w:after="0"/>
              <w:ind w:left="0"/>
            </w:pPr>
            <w:r>
              <w:rPr>
                <w:rFonts w:ascii="Times New Roman" w:hAnsi="Times New Roman"/>
                <w:i/>
                <w:iCs/>
                <w:sz w:val="24"/>
                <w:szCs w:val="24"/>
              </w:rPr>
              <w:t>Autonomiile (partea I)</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F3B805" w14:textId="77777777" w:rsidR="006B4708" w:rsidRDefault="00B16B7D">
            <w:pPr>
              <w:pStyle w:val="BodyA"/>
              <w:spacing w:after="86"/>
              <w:rPr>
                <w:rFonts w:ascii="Times New Roman" w:eastAsia="Times New Roman" w:hAnsi="Times New Roman" w:cs="Times New Roman"/>
                <w:sz w:val="24"/>
                <w:szCs w:val="24"/>
              </w:rPr>
            </w:pPr>
            <w:r>
              <w:rPr>
                <w:rFonts w:ascii="Times New Roman" w:hAnsi="Times New Roman"/>
                <w:sz w:val="24"/>
                <w:szCs w:val="24"/>
              </w:rPr>
              <w:t xml:space="preserve">Seminarul vizează parcurgerea unor studii de caz privind situația specifică a unor regiuni autonome cu statut special. Studiile de caz sunt pregătite de </w:t>
            </w:r>
          </w:p>
          <w:p w14:paraId="2CE79194" w14:textId="77777777" w:rsidR="006B4708" w:rsidRDefault="00B16B7D">
            <w:pPr>
              <w:pStyle w:val="BodyA"/>
              <w:spacing w:after="86"/>
            </w:pPr>
            <w:r>
              <w:rPr>
                <w:rFonts w:ascii="Times New Roman" w:hAnsi="Times New Roman"/>
                <w:sz w:val="24"/>
                <w:szCs w:val="24"/>
              </w:rPr>
              <w:t xml:space="preserve">studenți. </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C894AF"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S=2h </w:t>
            </w:r>
          </w:p>
          <w:p w14:paraId="0BFCE714" w14:textId="77777777" w:rsidR="006B4708" w:rsidRDefault="00B16B7D">
            <w:pPr>
              <w:pStyle w:val="BodyA"/>
              <w:spacing w:after="0"/>
            </w:pPr>
            <w:r>
              <w:rPr>
                <w:rFonts w:ascii="Times New Roman" w:hAnsi="Times New Roman"/>
                <w:sz w:val="24"/>
                <w:szCs w:val="24"/>
              </w:rPr>
              <w:t>SI=4h</w:t>
            </w:r>
          </w:p>
        </w:tc>
      </w:tr>
      <w:tr w:rsidR="006B4708" w14:paraId="6422D0AE" w14:textId="77777777" w:rsidTr="00B444FB">
        <w:trPr>
          <w:trHeight w:val="2371"/>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F56440" w14:textId="77777777" w:rsidR="006B4708" w:rsidRDefault="00B16B7D">
            <w:pPr>
              <w:pStyle w:val="ListParagraph"/>
              <w:spacing w:after="0"/>
              <w:ind w:left="0"/>
            </w:pPr>
            <w:r>
              <w:rPr>
                <w:rFonts w:ascii="Times New Roman" w:hAnsi="Times New Roman"/>
                <w:sz w:val="24"/>
                <w:szCs w:val="24"/>
              </w:rPr>
              <w:t>[S8]</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13BB0D" w14:textId="77777777" w:rsidR="006B4708" w:rsidRDefault="00B16B7D">
            <w:pPr>
              <w:pStyle w:val="ListParagraph"/>
              <w:spacing w:after="0"/>
              <w:ind w:left="0"/>
            </w:pPr>
            <w:r>
              <w:rPr>
                <w:rFonts w:ascii="Times New Roman" w:hAnsi="Times New Roman"/>
                <w:i/>
                <w:iCs/>
                <w:sz w:val="24"/>
                <w:szCs w:val="24"/>
              </w:rPr>
              <w:t xml:space="preserve">Autonomiile (partea </w:t>
            </w:r>
            <w:proofErr w:type="gramStart"/>
            <w:r>
              <w:rPr>
                <w:rFonts w:ascii="Times New Roman" w:hAnsi="Times New Roman"/>
                <w:i/>
                <w:iCs/>
                <w:sz w:val="24"/>
                <w:szCs w:val="24"/>
              </w:rPr>
              <w:t>a</w:t>
            </w:r>
            <w:proofErr w:type="gramEnd"/>
            <w:r>
              <w:rPr>
                <w:rFonts w:ascii="Times New Roman" w:hAnsi="Times New Roman"/>
                <w:i/>
                <w:iCs/>
                <w:sz w:val="24"/>
                <w:szCs w:val="24"/>
              </w:rPr>
              <w:t xml:space="preserve"> II-a)</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FBB4BF" w14:textId="77777777" w:rsidR="006B4708" w:rsidRDefault="00B16B7D">
            <w:pPr>
              <w:pStyle w:val="BodyA"/>
              <w:spacing w:after="86"/>
              <w:rPr>
                <w:rFonts w:ascii="Times New Roman" w:eastAsia="Times New Roman" w:hAnsi="Times New Roman" w:cs="Times New Roman"/>
                <w:sz w:val="24"/>
                <w:szCs w:val="24"/>
              </w:rPr>
            </w:pPr>
            <w:r>
              <w:rPr>
                <w:rFonts w:ascii="Times New Roman" w:hAnsi="Times New Roman"/>
                <w:sz w:val="24"/>
                <w:szCs w:val="24"/>
              </w:rPr>
              <w:t xml:space="preserve">Seminarul continuă parcurgerea unor studii de caz privind situația specifică a unor regiuni autonome cu statut special. Studiile de caz sunt pregătite de </w:t>
            </w:r>
          </w:p>
          <w:p w14:paraId="1651C0C2" w14:textId="77777777" w:rsidR="006B4708" w:rsidRDefault="00B16B7D">
            <w:pPr>
              <w:pStyle w:val="BodyA"/>
              <w:spacing w:after="86"/>
            </w:pPr>
            <w:r>
              <w:rPr>
                <w:rFonts w:ascii="Times New Roman" w:hAnsi="Times New Roman"/>
                <w:sz w:val="24"/>
                <w:szCs w:val="24"/>
              </w:rPr>
              <w:t xml:space="preserve">studenți. </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C7CE2"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4C2FE2F6" w14:textId="77777777" w:rsidR="006B4708" w:rsidRDefault="00B16B7D">
            <w:pPr>
              <w:pStyle w:val="BodyA"/>
              <w:spacing w:after="0"/>
            </w:pPr>
            <w:r>
              <w:rPr>
                <w:rFonts w:ascii="Times New Roman" w:hAnsi="Times New Roman"/>
                <w:sz w:val="24"/>
                <w:szCs w:val="24"/>
              </w:rPr>
              <w:t>SI=4h</w:t>
            </w:r>
          </w:p>
        </w:tc>
      </w:tr>
      <w:tr w:rsidR="006B4708" w14:paraId="596FD729" w14:textId="77777777" w:rsidTr="00B444FB">
        <w:trPr>
          <w:trHeight w:val="1139"/>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AC90D5" w14:textId="77777777" w:rsidR="006B4708" w:rsidRDefault="00B16B7D">
            <w:pPr>
              <w:pStyle w:val="ListParagraph"/>
              <w:spacing w:after="0"/>
              <w:ind w:left="0"/>
            </w:pPr>
            <w:r>
              <w:rPr>
                <w:rFonts w:ascii="Times New Roman" w:hAnsi="Times New Roman"/>
                <w:sz w:val="24"/>
                <w:szCs w:val="24"/>
                <w:lang w:val="it-IT"/>
              </w:rPr>
              <w:t>[S9]</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D0B41" w14:textId="77777777" w:rsidR="006B4708" w:rsidRDefault="00B16B7D">
            <w:pPr>
              <w:pStyle w:val="ListParagraph"/>
              <w:spacing w:after="0"/>
              <w:ind w:left="0"/>
            </w:pPr>
            <w:r>
              <w:rPr>
                <w:rFonts w:ascii="Times New Roman" w:hAnsi="Times New Roman"/>
                <w:i/>
                <w:iCs/>
                <w:sz w:val="24"/>
                <w:szCs w:val="24"/>
              </w:rPr>
              <w:t>Combaterea discriminării (partea I)</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E58837"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Seminarul vizează </w:t>
            </w:r>
            <w:r>
              <w:rPr>
                <w:rFonts w:ascii="Times New Roman" w:hAnsi="Times New Roman"/>
                <w:sz w:val="24"/>
                <w:szCs w:val="24"/>
                <w:lang w:val="pt-PT"/>
              </w:rPr>
              <w:t>analiza</w:t>
            </w:r>
            <w:r>
              <w:rPr>
                <w:rFonts w:ascii="Times New Roman" w:hAnsi="Times New Roman"/>
                <w:sz w:val="24"/>
                <w:szCs w:val="24"/>
              </w:rPr>
              <w:t xml:space="preserve"> de către studenți a unor hotărâri CNCD privind </w:t>
            </w:r>
          </w:p>
          <w:p w14:paraId="6DA78A62" w14:textId="77777777" w:rsidR="006B4708" w:rsidRDefault="00B16B7D">
            <w:pPr>
              <w:pStyle w:val="BodyA"/>
              <w:spacing w:after="0"/>
            </w:pPr>
            <w:r>
              <w:rPr>
                <w:rFonts w:ascii="Times New Roman" w:hAnsi="Times New Roman"/>
                <w:sz w:val="24"/>
                <w:szCs w:val="24"/>
              </w:rPr>
              <w:t>criteriul rasial, etnic și religios.</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4BABA"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S=2h </w:t>
            </w:r>
          </w:p>
          <w:p w14:paraId="4C2C456A" w14:textId="77777777" w:rsidR="006B4708" w:rsidRDefault="00B16B7D">
            <w:pPr>
              <w:pStyle w:val="BodyA"/>
              <w:spacing w:after="0"/>
            </w:pPr>
            <w:r>
              <w:rPr>
                <w:rFonts w:ascii="Times New Roman" w:hAnsi="Times New Roman"/>
                <w:sz w:val="24"/>
                <w:szCs w:val="24"/>
              </w:rPr>
              <w:t>SI=4h</w:t>
            </w:r>
          </w:p>
        </w:tc>
      </w:tr>
      <w:tr w:rsidR="006B4708" w14:paraId="0A4C49EA" w14:textId="77777777" w:rsidTr="00B444FB">
        <w:trPr>
          <w:trHeight w:val="1207"/>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9E3010" w14:textId="77777777" w:rsidR="006B4708" w:rsidRDefault="00B16B7D">
            <w:pPr>
              <w:pStyle w:val="ListParagraph"/>
              <w:spacing w:after="0"/>
              <w:ind w:left="0"/>
            </w:pPr>
            <w:r>
              <w:rPr>
                <w:rFonts w:ascii="Times New Roman" w:hAnsi="Times New Roman"/>
                <w:sz w:val="24"/>
                <w:szCs w:val="24"/>
              </w:rPr>
              <w:t>[S10]</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A6AC6D" w14:textId="77777777" w:rsidR="006B4708" w:rsidRDefault="00B16B7D">
            <w:pPr>
              <w:pStyle w:val="ListParagraph"/>
              <w:spacing w:after="0"/>
              <w:ind w:left="0"/>
            </w:pPr>
            <w:r>
              <w:rPr>
                <w:rFonts w:ascii="Times New Roman" w:hAnsi="Times New Roman"/>
                <w:i/>
                <w:iCs/>
                <w:sz w:val="24"/>
                <w:szCs w:val="24"/>
              </w:rPr>
              <w:t xml:space="preserve">Combaterea discriminării (partea </w:t>
            </w:r>
            <w:proofErr w:type="gramStart"/>
            <w:r>
              <w:rPr>
                <w:rFonts w:ascii="Times New Roman" w:hAnsi="Times New Roman"/>
                <w:i/>
                <w:iCs/>
                <w:sz w:val="24"/>
                <w:szCs w:val="24"/>
              </w:rPr>
              <w:t>a</w:t>
            </w:r>
            <w:proofErr w:type="gramEnd"/>
            <w:r>
              <w:rPr>
                <w:rFonts w:ascii="Times New Roman" w:hAnsi="Times New Roman"/>
                <w:i/>
                <w:iCs/>
                <w:sz w:val="24"/>
                <w:szCs w:val="24"/>
              </w:rPr>
              <w:t xml:space="preserve"> II-a)</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31D0E8"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Seminarul vizează </w:t>
            </w:r>
            <w:r>
              <w:rPr>
                <w:rFonts w:ascii="Times New Roman" w:hAnsi="Times New Roman"/>
                <w:sz w:val="24"/>
                <w:szCs w:val="24"/>
                <w:lang w:val="pt-PT"/>
              </w:rPr>
              <w:t>analiza</w:t>
            </w:r>
            <w:r>
              <w:rPr>
                <w:rFonts w:ascii="Times New Roman" w:hAnsi="Times New Roman"/>
                <w:sz w:val="24"/>
                <w:szCs w:val="24"/>
              </w:rPr>
              <w:t xml:space="preserve"> de către studenți a unor hotărâri CNCD privind </w:t>
            </w:r>
          </w:p>
          <w:p w14:paraId="3427F8C6" w14:textId="77777777" w:rsidR="006B4708" w:rsidRDefault="00B16B7D">
            <w:pPr>
              <w:pStyle w:val="BodyA"/>
              <w:spacing w:after="0"/>
            </w:pPr>
            <w:r>
              <w:rPr>
                <w:rFonts w:ascii="Times New Roman" w:hAnsi="Times New Roman"/>
                <w:sz w:val="24"/>
                <w:szCs w:val="24"/>
              </w:rPr>
              <w:t>criteriile de sex și de gen.</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F8903"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S=2h </w:t>
            </w:r>
          </w:p>
          <w:p w14:paraId="43B82410" w14:textId="77777777" w:rsidR="006B4708" w:rsidRDefault="00B16B7D">
            <w:pPr>
              <w:pStyle w:val="BodyA"/>
              <w:spacing w:after="0"/>
            </w:pPr>
            <w:r>
              <w:rPr>
                <w:rFonts w:ascii="Times New Roman" w:hAnsi="Times New Roman"/>
                <w:sz w:val="24"/>
                <w:szCs w:val="24"/>
              </w:rPr>
              <w:t>SI=4h</w:t>
            </w:r>
          </w:p>
        </w:tc>
      </w:tr>
      <w:tr w:rsidR="006B4708" w14:paraId="3B266395" w14:textId="77777777" w:rsidTr="00B444FB">
        <w:trPr>
          <w:trHeight w:val="2714"/>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BC5027" w14:textId="77777777" w:rsidR="006B4708" w:rsidRDefault="00B16B7D">
            <w:pPr>
              <w:pStyle w:val="BodyA"/>
            </w:pPr>
            <w:r>
              <w:rPr>
                <w:rFonts w:ascii="Times New Roman" w:hAnsi="Times New Roman"/>
                <w:sz w:val="24"/>
                <w:szCs w:val="24"/>
                <w:lang w:val="en-US"/>
              </w:rPr>
              <w:t>[S11]</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5BC035" w14:textId="77777777" w:rsidR="006B4708" w:rsidRDefault="00B16B7D">
            <w:pPr>
              <w:pStyle w:val="ListParagraph"/>
              <w:spacing w:after="0"/>
              <w:ind w:left="0"/>
            </w:pPr>
            <w:r>
              <w:rPr>
                <w:rFonts w:ascii="Times New Roman" w:hAnsi="Times New Roman"/>
                <w:i/>
                <w:iCs/>
                <w:sz w:val="24"/>
                <w:szCs w:val="24"/>
              </w:rPr>
              <w:t>Combaterea discriminării (partea a III-a)</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99B81"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 xml:space="preserve">Seminarul vizează </w:t>
            </w:r>
            <w:r>
              <w:rPr>
                <w:rFonts w:ascii="Times New Roman" w:hAnsi="Times New Roman"/>
                <w:sz w:val="24"/>
                <w:szCs w:val="24"/>
                <w:lang w:val="pt-PT"/>
              </w:rPr>
              <w:t>analiza</w:t>
            </w:r>
            <w:r>
              <w:rPr>
                <w:rFonts w:ascii="Times New Roman" w:hAnsi="Times New Roman"/>
                <w:sz w:val="24"/>
                <w:szCs w:val="24"/>
              </w:rPr>
              <w:t xml:space="preserve"> de către studenți a unor hotărâri CNCD privind </w:t>
            </w:r>
          </w:p>
          <w:p w14:paraId="50FF6D38" w14:textId="77777777" w:rsidR="006B4708" w:rsidRDefault="00B16B7D">
            <w:pPr>
              <w:pStyle w:val="BodyA"/>
              <w:spacing w:after="0"/>
            </w:pPr>
            <w:r>
              <w:rPr>
                <w:rFonts w:ascii="Times New Roman" w:hAnsi="Times New Roman"/>
                <w:sz w:val="24"/>
                <w:szCs w:val="24"/>
              </w:rPr>
              <w:t>discriminarea directă, indirectă, multiplă, hărțuire și victimizare. Totodată, studenții vor redacta o petiție fictivă către CNCD.</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0DD083"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17052342" w14:textId="77777777" w:rsidR="006B4708" w:rsidRDefault="00B16B7D">
            <w:pPr>
              <w:pStyle w:val="BodyA"/>
              <w:spacing w:after="0"/>
            </w:pPr>
            <w:r>
              <w:rPr>
                <w:rFonts w:ascii="Times New Roman" w:hAnsi="Times New Roman"/>
                <w:sz w:val="24"/>
                <w:szCs w:val="24"/>
              </w:rPr>
              <w:t>SI=4h</w:t>
            </w:r>
          </w:p>
        </w:tc>
      </w:tr>
      <w:tr w:rsidR="006B4708" w14:paraId="26E3BD0C" w14:textId="77777777" w:rsidTr="00B444FB">
        <w:trPr>
          <w:trHeight w:val="643"/>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C72558" w14:textId="77777777" w:rsidR="006B4708" w:rsidRDefault="006B4708"/>
        </w:tc>
        <w:tc>
          <w:tcPr>
            <w:tcW w:w="786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F06F1E" w14:textId="77777777" w:rsidR="006B4708" w:rsidRDefault="00B16B7D">
            <w:pPr>
              <w:pStyle w:val="BodyA"/>
              <w:spacing w:after="0"/>
              <w:jc w:val="center"/>
            </w:pPr>
            <w:r>
              <w:rPr>
                <w:rFonts w:ascii="Times New Roman" w:hAnsi="Times New Roman"/>
                <w:b/>
                <w:bCs/>
                <w:i/>
                <w:iCs/>
                <w:sz w:val="24"/>
                <w:szCs w:val="24"/>
              </w:rPr>
              <w:t>Modul 3: Teme actuale privind protecția minorităților naționale în Uniunea Europeană și România</w:t>
            </w:r>
          </w:p>
        </w:tc>
      </w:tr>
      <w:tr w:rsidR="006B4708" w14:paraId="5882C162" w14:textId="77777777" w:rsidTr="00B444FB">
        <w:trPr>
          <w:trHeight w:val="1684"/>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D84576" w14:textId="77777777" w:rsidR="006B4708" w:rsidRDefault="00B16B7D">
            <w:pPr>
              <w:pStyle w:val="BodyA"/>
            </w:pPr>
            <w:r>
              <w:rPr>
                <w:rFonts w:ascii="Times New Roman" w:hAnsi="Times New Roman"/>
                <w:sz w:val="24"/>
                <w:szCs w:val="24"/>
                <w:lang w:val="en-US"/>
              </w:rPr>
              <w:t>[S12]</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D7A03" w14:textId="77777777" w:rsidR="006B4708" w:rsidRDefault="00B16B7D">
            <w:pPr>
              <w:pStyle w:val="BodyA"/>
              <w:spacing w:after="0"/>
            </w:pPr>
            <w:r>
              <w:rPr>
                <w:rFonts w:ascii="Times New Roman" w:hAnsi="Times New Roman"/>
                <w:i/>
                <w:iCs/>
                <w:sz w:val="24"/>
                <w:szCs w:val="24"/>
              </w:rPr>
              <w:t>Drepturile imigranților, refugiaților și solicitanților de azil</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6E9D21" w14:textId="77777777" w:rsidR="006B4708" w:rsidRDefault="00B16B7D">
            <w:pPr>
              <w:pStyle w:val="BodyA"/>
              <w:spacing w:after="0"/>
            </w:pPr>
            <w:r>
              <w:rPr>
                <w:rFonts w:ascii="Times New Roman" w:hAnsi="Times New Roman"/>
                <w:sz w:val="24"/>
                <w:szCs w:val="24"/>
              </w:rPr>
              <w:t xml:space="preserve">Seminarul analizează </w:t>
            </w:r>
            <w:r>
              <w:rPr>
                <w:rFonts w:ascii="Times New Roman" w:hAnsi="Times New Roman"/>
                <w:i/>
                <w:iCs/>
                <w:sz w:val="24"/>
                <w:szCs w:val="24"/>
              </w:rPr>
              <w:t>Legea nr. 122/2006 privind azilul în România.</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8EE53E"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1BFD1E5E" w14:textId="77777777" w:rsidR="006B4708" w:rsidRDefault="00B16B7D">
            <w:pPr>
              <w:pStyle w:val="BodyA"/>
              <w:spacing w:after="0"/>
            </w:pPr>
            <w:r>
              <w:rPr>
                <w:rFonts w:ascii="Times New Roman" w:hAnsi="Times New Roman"/>
                <w:sz w:val="24"/>
                <w:szCs w:val="24"/>
              </w:rPr>
              <w:t>SI=3h</w:t>
            </w:r>
          </w:p>
        </w:tc>
      </w:tr>
      <w:tr w:rsidR="006B4708" w14:paraId="2F9E137A" w14:textId="77777777" w:rsidTr="00B444FB">
        <w:trPr>
          <w:trHeight w:val="2371"/>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1A026" w14:textId="77777777" w:rsidR="006B4708" w:rsidRDefault="00B16B7D">
            <w:pPr>
              <w:pStyle w:val="BodyA"/>
              <w:tabs>
                <w:tab w:val="left" w:pos="426"/>
              </w:tabs>
              <w:spacing w:after="0"/>
            </w:pPr>
            <w:r>
              <w:rPr>
                <w:rFonts w:ascii="Times New Roman" w:hAnsi="Times New Roman"/>
                <w:sz w:val="24"/>
                <w:szCs w:val="24"/>
                <w:lang w:val="en-US"/>
              </w:rPr>
              <w:t>[S13]</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A99997" w14:textId="77777777" w:rsidR="006B4708" w:rsidRDefault="00B16B7D">
            <w:pPr>
              <w:pStyle w:val="BodyA"/>
              <w:spacing w:after="0"/>
            </w:pPr>
            <w:r>
              <w:rPr>
                <w:rFonts w:ascii="Times New Roman" w:hAnsi="Times New Roman"/>
                <w:i/>
                <w:iCs/>
                <w:sz w:val="24"/>
                <w:szCs w:val="24"/>
                <w:lang w:val="fr-FR"/>
              </w:rPr>
              <w:t>Majorit</w:t>
            </w:r>
            <w:r>
              <w:rPr>
                <w:rFonts w:ascii="Times New Roman" w:hAnsi="Times New Roman"/>
                <w:i/>
                <w:iCs/>
                <w:sz w:val="24"/>
                <w:szCs w:val="24"/>
              </w:rPr>
              <w:t xml:space="preserve">ăți și </w:t>
            </w:r>
            <w:proofErr w:type="gramStart"/>
            <w:r>
              <w:rPr>
                <w:rFonts w:ascii="Times New Roman" w:hAnsi="Times New Roman"/>
                <w:i/>
                <w:iCs/>
                <w:sz w:val="24"/>
                <w:szCs w:val="24"/>
              </w:rPr>
              <w:t>drepturi:</w:t>
            </w:r>
            <w:proofErr w:type="gramEnd"/>
            <w:r>
              <w:rPr>
                <w:rFonts w:ascii="Times New Roman" w:hAnsi="Times New Roman"/>
                <w:i/>
                <w:iCs/>
                <w:sz w:val="24"/>
                <w:szCs w:val="24"/>
              </w:rPr>
              <w:t xml:space="preserve"> abordă</w:t>
            </w:r>
            <w:r>
              <w:rPr>
                <w:rFonts w:ascii="Times New Roman" w:hAnsi="Times New Roman"/>
                <w:i/>
                <w:iCs/>
                <w:sz w:val="24"/>
                <w:szCs w:val="24"/>
                <w:lang w:val="it-IT"/>
              </w:rPr>
              <w:t xml:space="preserve">ri liberale </w:t>
            </w:r>
            <w:r>
              <w:rPr>
                <w:rFonts w:ascii="Times New Roman" w:hAnsi="Times New Roman"/>
                <w:i/>
                <w:iCs/>
                <w:sz w:val="24"/>
                <w:szCs w:val="24"/>
              </w:rPr>
              <w:t>și populiste</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75E9C7" w14:textId="77777777" w:rsidR="006B4708" w:rsidRDefault="00B16B7D">
            <w:pPr>
              <w:pStyle w:val="BodyA"/>
              <w:spacing w:after="0"/>
            </w:pPr>
            <w:r>
              <w:rPr>
                <w:rFonts w:ascii="Times New Roman" w:hAnsi="Times New Roman"/>
                <w:sz w:val="24"/>
                <w:szCs w:val="24"/>
              </w:rPr>
              <w:t>Seminarul urmărește analizarea unui text care dezbate</w:t>
            </w:r>
            <w:r>
              <w:rPr>
                <w:rFonts w:ascii="Times New Roman" w:hAnsi="Times New Roman"/>
                <w:sz w:val="24"/>
                <w:szCs w:val="24"/>
                <w:lang w:val="it-IT"/>
              </w:rPr>
              <w:t xml:space="preserve"> problema</w:t>
            </w:r>
            <w:r>
              <w:rPr>
                <w:rFonts w:ascii="Times New Roman" w:hAnsi="Times New Roman"/>
                <w:sz w:val="24"/>
                <w:szCs w:val="24"/>
              </w:rPr>
              <w:t xml:space="preserve"> majorităților. Pe baza acestui text, va fi organizată o și o dezbatere cu studenții. </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672C6"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4CBDFCF5" w14:textId="0312E4A2" w:rsidR="006B4708" w:rsidRDefault="00B16B7D">
            <w:pPr>
              <w:pStyle w:val="BodyA"/>
              <w:spacing w:after="0"/>
            </w:pPr>
            <w:r>
              <w:rPr>
                <w:rFonts w:ascii="Times New Roman" w:hAnsi="Times New Roman"/>
                <w:sz w:val="24"/>
                <w:szCs w:val="24"/>
              </w:rPr>
              <w:t>SI=</w:t>
            </w:r>
            <w:r w:rsidR="00B444FB">
              <w:rPr>
                <w:rFonts w:ascii="Times New Roman" w:hAnsi="Times New Roman"/>
                <w:sz w:val="24"/>
                <w:szCs w:val="24"/>
              </w:rPr>
              <w:t>3</w:t>
            </w:r>
            <w:r>
              <w:rPr>
                <w:rFonts w:ascii="Times New Roman" w:hAnsi="Times New Roman"/>
                <w:sz w:val="24"/>
                <w:szCs w:val="24"/>
              </w:rPr>
              <w:t>h</w:t>
            </w:r>
          </w:p>
        </w:tc>
      </w:tr>
      <w:tr w:rsidR="006B4708" w14:paraId="4CC98608" w14:textId="77777777" w:rsidTr="00B444FB">
        <w:trPr>
          <w:trHeight w:val="3058"/>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5E0C4E" w14:textId="77777777" w:rsidR="006B4708" w:rsidRDefault="00B16B7D">
            <w:pPr>
              <w:pStyle w:val="BodyA"/>
              <w:tabs>
                <w:tab w:val="left" w:pos="426"/>
              </w:tabs>
              <w:jc w:val="both"/>
            </w:pPr>
            <w:r>
              <w:rPr>
                <w:rFonts w:ascii="Times New Roman" w:hAnsi="Times New Roman"/>
                <w:sz w:val="24"/>
                <w:szCs w:val="24"/>
                <w:lang w:val="en-US"/>
              </w:rPr>
              <w:t>[S14]</w:t>
            </w:r>
          </w:p>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AF622" w14:textId="77777777" w:rsidR="006B4708" w:rsidRDefault="00B16B7D">
            <w:pPr>
              <w:pStyle w:val="BodyA"/>
              <w:tabs>
                <w:tab w:val="left" w:pos="426"/>
              </w:tabs>
              <w:spacing w:line="240" w:lineRule="auto"/>
            </w:pPr>
            <w:r>
              <w:rPr>
                <w:rFonts w:ascii="Times New Roman" w:hAnsi="Times New Roman"/>
                <w:i/>
                <w:iCs/>
                <w:sz w:val="24"/>
                <w:szCs w:val="24"/>
                <w:lang w:val="de-DE"/>
              </w:rPr>
              <w:t>Situa</w:t>
            </w:r>
            <w:r>
              <w:rPr>
                <w:rFonts w:ascii="Times New Roman" w:hAnsi="Times New Roman"/>
                <w:i/>
                <w:iCs/>
                <w:sz w:val="24"/>
                <w:szCs w:val="24"/>
              </w:rPr>
              <w:t>ț</w:t>
            </w:r>
            <w:r>
              <w:rPr>
                <w:rFonts w:ascii="Times New Roman" w:hAnsi="Times New Roman"/>
                <w:i/>
                <w:iCs/>
                <w:sz w:val="24"/>
                <w:szCs w:val="24"/>
                <w:lang w:val="es-ES_tradnl"/>
              </w:rPr>
              <w:t>ia actual</w:t>
            </w:r>
            <w:r>
              <w:rPr>
                <w:rFonts w:ascii="Times New Roman" w:hAnsi="Times New Roman"/>
                <w:i/>
                <w:iCs/>
                <w:sz w:val="24"/>
                <w:szCs w:val="24"/>
              </w:rPr>
              <w:t xml:space="preserve">ă </w:t>
            </w:r>
            <w:r>
              <w:rPr>
                <w:rFonts w:ascii="Times New Roman" w:hAnsi="Times New Roman"/>
                <w:i/>
                <w:iCs/>
                <w:sz w:val="24"/>
                <w:szCs w:val="24"/>
                <w:lang w:val="fr-FR"/>
              </w:rPr>
              <w:t>a minorit</w:t>
            </w:r>
            <w:r>
              <w:rPr>
                <w:rFonts w:ascii="Times New Roman" w:hAnsi="Times New Roman"/>
                <w:i/>
                <w:iCs/>
                <w:sz w:val="24"/>
                <w:szCs w:val="24"/>
              </w:rPr>
              <w:t>ăților în România</w:t>
            </w:r>
          </w:p>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91627A" w14:textId="77777777" w:rsidR="006B4708" w:rsidRDefault="00B16B7D">
            <w:pPr>
              <w:pStyle w:val="BodyA"/>
              <w:spacing w:after="0"/>
            </w:pPr>
            <w:r>
              <w:rPr>
                <w:rFonts w:ascii="Times New Roman" w:hAnsi="Times New Roman"/>
                <w:sz w:val="24"/>
                <w:szCs w:val="24"/>
              </w:rPr>
              <w:t xml:space="preserve">Seminarul va include: 1) o scurtă recapitulare a principalelor teme discutate pe parcursul cursurilor și </w:t>
            </w:r>
            <w:r>
              <w:rPr>
                <w:rFonts w:ascii="Times New Roman" w:hAnsi="Times New Roman"/>
                <w:sz w:val="24"/>
                <w:szCs w:val="24"/>
                <w:lang w:val="it-IT"/>
              </w:rPr>
              <w:t>seminar</w:t>
            </w:r>
            <w:r>
              <w:rPr>
                <w:rFonts w:ascii="Times New Roman" w:hAnsi="Times New Roman"/>
                <w:sz w:val="24"/>
                <w:szCs w:val="24"/>
              </w:rPr>
              <w:t>elor; 2) concluzii privind situația actuală a minorităților din România pe baza acestora. Concluziile finale vor fi trasate de studenț</w:t>
            </w:r>
            <w:r>
              <w:rPr>
                <w:rFonts w:ascii="Times New Roman" w:hAnsi="Times New Roman"/>
                <w:sz w:val="24"/>
                <w:szCs w:val="24"/>
                <w:lang w:val="it-IT"/>
              </w:rPr>
              <w:t>i.</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B99EB"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S=2h</w:t>
            </w:r>
          </w:p>
          <w:p w14:paraId="28CC9DAC" w14:textId="5A92F017" w:rsidR="006B4708" w:rsidRDefault="00B16B7D">
            <w:pPr>
              <w:pStyle w:val="BodyA"/>
              <w:spacing w:after="0"/>
            </w:pPr>
            <w:r>
              <w:rPr>
                <w:rFonts w:ascii="Times New Roman" w:hAnsi="Times New Roman"/>
                <w:sz w:val="24"/>
                <w:szCs w:val="24"/>
              </w:rPr>
              <w:t>SI=</w:t>
            </w:r>
            <w:r w:rsidR="00B444FB">
              <w:rPr>
                <w:rFonts w:ascii="Times New Roman" w:hAnsi="Times New Roman"/>
                <w:sz w:val="24"/>
                <w:szCs w:val="24"/>
              </w:rPr>
              <w:t>2</w:t>
            </w:r>
            <w:r>
              <w:rPr>
                <w:rFonts w:ascii="Times New Roman" w:hAnsi="Times New Roman"/>
                <w:sz w:val="24"/>
                <w:szCs w:val="24"/>
              </w:rPr>
              <w:t>h</w:t>
            </w:r>
          </w:p>
        </w:tc>
      </w:tr>
      <w:tr w:rsidR="006B4708" w14:paraId="2E09789A" w14:textId="77777777" w:rsidTr="00B444FB">
        <w:trPr>
          <w:trHeight w:val="997"/>
        </w:trPr>
        <w:tc>
          <w:tcPr>
            <w:tcW w:w="1077"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14:paraId="6A27C3BC" w14:textId="77777777" w:rsidR="006B4708" w:rsidRDefault="006B4708"/>
        </w:tc>
        <w:tc>
          <w:tcPr>
            <w:tcW w:w="2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8CF38B" w14:textId="77777777" w:rsidR="006B4708" w:rsidRDefault="006B4708"/>
        </w:tc>
        <w:tc>
          <w:tcPr>
            <w:tcW w:w="39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67D2B8" w14:textId="77777777" w:rsidR="006B4708" w:rsidRDefault="00B16B7D">
            <w:pPr>
              <w:pStyle w:val="BodyA"/>
              <w:spacing w:after="0"/>
            </w:pPr>
            <w:r>
              <w:rPr>
                <w:rFonts w:ascii="Times New Roman" w:hAnsi="Times New Roman"/>
                <w:b/>
                <w:bCs/>
                <w:sz w:val="24"/>
                <w:szCs w:val="24"/>
              </w:rPr>
              <w:t>Total ore</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BB1A9" w14:textId="77777777" w:rsidR="006B4708" w:rsidRDefault="00B16B7D">
            <w:pPr>
              <w:pStyle w:val="BodyA"/>
              <w:spacing w:after="0"/>
              <w:rPr>
                <w:rFonts w:ascii="Times New Roman" w:eastAsia="Times New Roman" w:hAnsi="Times New Roman" w:cs="Times New Roman"/>
                <w:sz w:val="24"/>
                <w:szCs w:val="24"/>
              </w:rPr>
            </w:pPr>
            <w:r>
              <w:rPr>
                <w:rFonts w:ascii="Times New Roman" w:hAnsi="Times New Roman"/>
                <w:sz w:val="24"/>
                <w:szCs w:val="24"/>
              </w:rPr>
              <w:t>S=28h</w:t>
            </w:r>
          </w:p>
          <w:p w14:paraId="01AB91EA" w14:textId="50EF9544" w:rsidR="006B4708" w:rsidRDefault="00B16B7D">
            <w:pPr>
              <w:pStyle w:val="BodyA"/>
              <w:spacing w:after="0"/>
            </w:pPr>
            <w:r>
              <w:rPr>
                <w:rFonts w:ascii="Times New Roman" w:hAnsi="Times New Roman"/>
                <w:sz w:val="24"/>
                <w:szCs w:val="24"/>
              </w:rPr>
              <w:t>SI=4</w:t>
            </w:r>
            <w:r w:rsidR="00B444FB">
              <w:rPr>
                <w:rFonts w:ascii="Times New Roman" w:hAnsi="Times New Roman"/>
                <w:sz w:val="24"/>
                <w:szCs w:val="24"/>
              </w:rPr>
              <w:t>7</w:t>
            </w:r>
          </w:p>
        </w:tc>
      </w:tr>
    </w:tbl>
    <w:p w14:paraId="3C648770" w14:textId="77777777" w:rsidR="006B4708" w:rsidRDefault="006B4708">
      <w:pPr>
        <w:pStyle w:val="BodyA"/>
        <w:widowControl w:val="0"/>
        <w:spacing w:after="0" w:line="240" w:lineRule="auto"/>
        <w:ind w:left="108" w:hanging="108"/>
        <w:rPr>
          <w:rFonts w:ascii="Times New Roman" w:eastAsia="Times New Roman" w:hAnsi="Times New Roman" w:cs="Times New Roman"/>
          <w:b/>
          <w:bCs/>
          <w:i/>
          <w:iCs/>
          <w:sz w:val="24"/>
          <w:szCs w:val="24"/>
        </w:rPr>
      </w:pPr>
    </w:p>
    <w:p w14:paraId="77AC95D9" w14:textId="77777777" w:rsidR="006B4708" w:rsidRDefault="006B4708">
      <w:pPr>
        <w:pStyle w:val="BodyA"/>
        <w:spacing w:after="0" w:line="360" w:lineRule="auto"/>
        <w:jc w:val="both"/>
        <w:rPr>
          <w:rFonts w:ascii="Times New Roman" w:eastAsia="Times New Roman" w:hAnsi="Times New Roman" w:cs="Times New Roman"/>
          <w:b/>
          <w:bCs/>
          <w:sz w:val="24"/>
          <w:szCs w:val="24"/>
        </w:rPr>
      </w:pPr>
    </w:p>
    <w:p w14:paraId="32FD8E95" w14:textId="77777777" w:rsidR="006B4708" w:rsidRDefault="00B16B7D">
      <w:pPr>
        <w:pStyle w:val="BodyA"/>
        <w:spacing w:after="0" w:line="360" w:lineRule="auto"/>
        <w:jc w:val="both"/>
        <w:rPr>
          <w:rFonts w:ascii="Times New Roman" w:eastAsia="Times New Roman" w:hAnsi="Times New Roman" w:cs="Times New Roman"/>
          <w:i/>
          <w:iCs/>
          <w:sz w:val="23"/>
          <w:szCs w:val="23"/>
        </w:rPr>
      </w:pPr>
      <w:r>
        <w:rPr>
          <w:rFonts w:ascii="Times New Roman" w:hAnsi="Times New Roman"/>
          <w:b/>
          <w:bCs/>
          <w:sz w:val="24"/>
          <w:szCs w:val="24"/>
        </w:rPr>
        <w:t>E. EVALUARE</w:t>
      </w:r>
      <w:r>
        <w:rPr>
          <w:rFonts w:ascii="Times New Roman" w:hAnsi="Times New Roman"/>
          <w:b/>
          <w:bCs/>
          <w:sz w:val="23"/>
          <w:szCs w:val="23"/>
        </w:rPr>
        <w:t xml:space="preserve"> </w:t>
      </w:r>
    </w:p>
    <w:p w14:paraId="4453C192" w14:textId="77777777" w:rsidR="006B4708" w:rsidRDefault="00B16B7D">
      <w:pPr>
        <w:pStyle w:val="BodyA"/>
        <w:spacing w:line="360" w:lineRule="auto"/>
        <w:rPr>
          <w:rFonts w:ascii="Times New Roman" w:eastAsia="Times New Roman" w:hAnsi="Times New Roman" w:cs="Times New Roman"/>
          <w:b/>
          <w:bCs/>
          <w:sz w:val="24"/>
          <w:szCs w:val="24"/>
        </w:rPr>
      </w:pPr>
      <w:r>
        <w:rPr>
          <w:rFonts w:ascii="Times New Roman" w:hAnsi="Times New Roman"/>
          <w:b/>
          <w:bCs/>
          <w:sz w:val="24"/>
          <w:szCs w:val="24"/>
        </w:rPr>
        <w:t>1. Forme de evaluare si pondere:</w:t>
      </w:r>
    </w:p>
    <w:tbl>
      <w:tblPr>
        <w:tblStyle w:val="TableNormal1"/>
        <w:tblW w:w="974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265"/>
        <w:gridCol w:w="3234"/>
        <w:gridCol w:w="3248"/>
      </w:tblGrid>
      <w:tr w:rsidR="006B4708" w14:paraId="0375285D" w14:textId="77777777">
        <w:trPr>
          <w:trHeight w:val="310"/>
        </w:trPr>
        <w:tc>
          <w:tcPr>
            <w:tcW w:w="3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35D6E7" w14:textId="77777777" w:rsidR="006B4708" w:rsidRDefault="00B16B7D">
            <w:pPr>
              <w:pStyle w:val="BodyA"/>
              <w:spacing w:after="0" w:line="360" w:lineRule="auto"/>
            </w:pPr>
            <w:r>
              <w:rPr>
                <w:rFonts w:ascii="Times New Roman" w:hAnsi="Times New Roman"/>
                <w:b/>
                <w:bCs/>
                <w:sz w:val="24"/>
                <w:szCs w:val="24"/>
                <w:lang w:val="it-IT"/>
              </w:rPr>
              <w:t>Componente disciplin</w:t>
            </w:r>
            <w:r>
              <w:rPr>
                <w:rFonts w:ascii="Times New Roman" w:hAnsi="Times New Roman"/>
                <w:b/>
                <w:bCs/>
                <w:sz w:val="24"/>
                <w:szCs w:val="24"/>
              </w:rPr>
              <w:t>ă</w:t>
            </w:r>
          </w:p>
        </w:tc>
        <w:tc>
          <w:tcPr>
            <w:tcW w:w="3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824618" w14:textId="77777777" w:rsidR="006B4708" w:rsidRDefault="00B16B7D">
            <w:pPr>
              <w:pStyle w:val="BodyA"/>
              <w:spacing w:after="0" w:line="360" w:lineRule="auto"/>
            </w:pPr>
            <w:r>
              <w:rPr>
                <w:rFonts w:ascii="Times New Roman" w:hAnsi="Times New Roman"/>
                <w:b/>
                <w:bCs/>
                <w:sz w:val="24"/>
                <w:szCs w:val="24"/>
              </w:rPr>
              <w:t>Forme de evaluare</w:t>
            </w:r>
          </w:p>
        </w:tc>
        <w:tc>
          <w:tcPr>
            <w:tcW w:w="3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C7C8F4" w14:textId="77777777" w:rsidR="006B4708" w:rsidRDefault="00B16B7D">
            <w:pPr>
              <w:pStyle w:val="BodyA"/>
              <w:spacing w:after="0" w:line="360" w:lineRule="auto"/>
            </w:pPr>
            <w:r>
              <w:rPr>
                <w:rFonts w:ascii="Times New Roman" w:hAnsi="Times New Roman"/>
                <w:b/>
                <w:bCs/>
                <w:sz w:val="24"/>
                <w:szCs w:val="24"/>
                <w:lang w:val="nl-NL"/>
              </w:rPr>
              <w:t>Pondere</w:t>
            </w:r>
          </w:p>
        </w:tc>
      </w:tr>
      <w:tr w:rsidR="006B4708" w14:paraId="31AD89DD" w14:textId="77777777">
        <w:trPr>
          <w:trHeight w:val="310"/>
        </w:trPr>
        <w:tc>
          <w:tcPr>
            <w:tcW w:w="3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9A2498" w14:textId="77777777" w:rsidR="006B4708" w:rsidRDefault="00B16B7D">
            <w:pPr>
              <w:pStyle w:val="BodyA"/>
              <w:spacing w:after="0" w:line="360" w:lineRule="auto"/>
            </w:pPr>
            <w:r>
              <w:rPr>
                <w:rFonts w:ascii="Times New Roman" w:hAnsi="Times New Roman"/>
                <w:sz w:val="24"/>
                <w:szCs w:val="24"/>
                <w:lang w:val="en-US"/>
              </w:rPr>
              <w:t>Curs</w:t>
            </w:r>
          </w:p>
        </w:tc>
        <w:tc>
          <w:tcPr>
            <w:tcW w:w="3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AA685" w14:textId="77777777" w:rsidR="006B4708" w:rsidRDefault="00B16B7D">
            <w:pPr>
              <w:pStyle w:val="BodyA"/>
              <w:spacing w:after="0" w:line="360" w:lineRule="auto"/>
            </w:pPr>
            <w:r>
              <w:rPr>
                <w:rFonts w:ascii="Times New Roman" w:hAnsi="Times New Roman"/>
                <w:sz w:val="24"/>
                <w:szCs w:val="24"/>
                <w:lang w:val="de-DE"/>
              </w:rPr>
              <w:t>Final</w:t>
            </w:r>
            <w:r>
              <w:rPr>
                <w:rFonts w:ascii="Times New Roman" w:hAnsi="Times New Roman"/>
                <w:sz w:val="24"/>
                <w:szCs w:val="24"/>
              </w:rPr>
              <w:t xml:space="preserve">ă </w:t>
            </w:r>
            <w:r>
              <w:rPr>
                <w:rFonts w:ascii="Times New Roman" w:hAnsi="Times New Roman"/>
                <w:sz w:val="24"/>
                <w:szCs w:val="24"/>
                <w:lang w:val="fr-FR"/>
              </w:rPr>
              <w:t>(examen)</w:t>
            </w:r>
          </w:p>
        </w:tc>
        <w:tc>
          <w:tcPr>
            <w:tcW w:w="3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532B36" w14:textId="77777777" w:rsidR="006B4708" w:rsidRDefault="00B16B7D">
            <w:pPr>
              <w:pStyle w:val="BodyA"/>
              <w:spacing w:after="0" w:line="360" w:lineRule="auto"/>
            </w:pPr>
            <w:r>
              <w:rPr>
                <w:rFonts w:ascii="Times New Roman" w:hAnsi="Times New Roman"/>
                <w:sz w:val="24"/>
                <w:szCs w:val="24"/>
              </w:rPr>
              <w:t>50%</w:t>
            </w:r>
          </w:p>
        </w:tc>
      </w:tr>
      <w:tr w:rsidR="006B4708" w14:paraId="7DFC48BE" w14:textId="77777777">
        <w:trPr>
          <w:trHeight w:val="755"/>
        </w:trPr>
        <w:tc>
          <w:tcPr>
            <w:tcW w:w="3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8EB58E" w14:textId="77777777" w:rsidR="006B4708" w:rsidRDefault="00B16B7D">
            <w:pPr>
              <w:pStyle w:val="BodyA"/>
              <w:spacing w:after="0" w:line="360" w:lineRule="auto"/>
            </w:pPr>
            <w:r>
              <w:rPr>
                <w:rFonts w:ascii="Times New Roman" w:hAnsi="Times New Roman"/>
                <w:sz w:val="24"/>
                <w:szCs w:val="24"/>
                <w:lang w:val="it-IT"/>
              </w:rPr>
              <w:t>Seminar</w:t>
            </w:r>
          </w:p>
        </w:tc>
        <w:tc>
          <w:tcPr>
            <w:tcW w:w="3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D7F35C" w14:textId="77777777" w:rsidR="006B4708" w:rsidRDefault="00B16B7D">
            <w:pPr>
              <w:pStyle w:val="BodyA"/>
              <w:spacing w:after="0" w:line="360" w:lineRule="auto"/>
            </w:pPr>
            <w:r>
              <w:rPr>
                <w:rFonts w:ascii="Times New Roman" w:hAnsi="Times New Roman"/>
                <w:sz w:val="24"/>
                <w:szCs w:val="24"/>
                <w:lang w:val="it-IT"/>
              </w:rPr>
              <w:t>Continu</w:t>
            </w:r>
            <w:r>
              <w:rPr>
                <w:rFonts w:ascii="Times New Roman" w:hAnsi="Times New Roman"/>
                <w:sz w:val="24"/>
                <w:szCs w:val="24"/>
              </w:rPr>
              <w:t>ă (prezentări de seminar; referat; test)</w:t>
            </w:r>
          </w:p>
        </w:tc>
        <w:tc>
          <w:tcPr>
            <w:tcW w:w="3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9FE40B" w14:textId="77777777" w:rsidR="006B4708" w:rsidRDefault="00B16B7D">
            <w:pPr>
              <w:pStyle w:val="BodyA"/>
              <w:spacing w:after="0" w:line="360" w:lineRule="auto"/>
            </w:pPr>
            <w:r>
              <w:rPr>
                <w:rFonts w:ascii="Times New Roman" w:hAnsi="Times New Roman"/>
                <w:sz w:val="24"/>
                <w:szCs w:val="24"/>
              </w:rPr>
              <w:t>50%</w:t>
            </w:r>
          </w:p>
        </w:tc>
      </w:tr>
    </w:tbl>
    <w:p w14:paraId="527F9D8E" w14:textId="77777777" w:rsidR="006B4708" w:rsidRDefault="006B4708">
      <w:pPr>
        <w:pStyle w:val="BodyA"/>
        <w:widowControl w:val="0"/>
        <w:spacing w:line="240" w:lineRule="auto"/>
        <w:ind w:left="108" w:hanging="108"/>
        <w:rPr>
          <w:rFonts w:ascii="Times New Roman" w:eastAsia="Times New Roman" w:hAnsi="Times New Roman" w:cs="Times New Roman"/>
        </w:rPr>
      </w:pPr>
    </w:p>
    <w:p w14:paraId="04CC263C" w14:textId="77777777" w:rsidR="006B4708" w:rsidRDefault="006B4708">
      <w:pPr>
        <w:pStyle w:val="BodyA"/>
        <w:spacing w:line="360" w:lineRule="auto"/>
        <w:rPr>
          <w:rFonts w:ascii="Times New Roman" w:eastAsia="Times New Roman" w:hAnsi="Times New Roman" w:cs="Times New Roman"/>
        </w:rPr>
      </w:pPr>
    </w:p>
    <w:p w14:paraId="26E37083" w14:textId="77777777" w:rsidR="006B4708" w:rsidRDefault="006B4708">
      <w:pPr>
        <w:pStyle w:val="BodyA"/>
        <w:spacing w:line="360" w:lineRule="auto"/>
        <w:rPr>
          <w:rFonts w:ascii="Times New Roman" w:eastAsia="Times New Roman" w:hAnsi="Times New Roman" w:cs="Times New Roman"/>
        </w:rPr>
      </w:pPr>
    </w:p>
    <w:p w14:paraId="7E602B93" w14:textId="77777777" w:rsidR="006B4708" w:rsidRDefault="00B16B7D">
      <w:pPr>
        <w:pStyle w:val="BodyA"/>
        <w:spacing w:line="360" w:lineRule="auto"/>
        <w:rPr>
          <w:rFonts w:ascii="Times New Roman" w:eastAsia="Times New Roman" w:hAnsi="Times New Roman" w:cs="Times New Roman"/>
          <w:b/>
          <w:bCs/>
          <w:sz w:val="24"/>
          <w:szCs w:val="24"/>
        </w:rPr>
      </w:pPr>
      <w:r>
        <w:rPr>
          <w:rFonts w:ascii="Times New Roman" w:hAnsi="Times New Roman"/>
          <w:b/>
          <w:bCs/>
          <w:sz w:val="24"/>
          <w:szCs w:val="24"/>
        </w:rPr>
        <w:lastRenderedPageBreak/>
        <w:t xml:space="preserve">2. Standarde de performanță </w:t>
      </w:r>
      <w:r>
        <w:rPr>
          <w:rFonts w:ascii="Times New Roman" w:hAnsi="Times New Roman"/>
          <w:b/>
          <w:bCs/>
          <w:sz w:val="24"/>
          <w:szCs w:val="24"/>
          <w:lang w:val="it-IT"/>
        </w:rPr>
        <w:t>raportate la competen</w:t>
      </w:r>
      <w:r>
        <w:rPr>
          <w:rFonts w:ascii="Times New Roman" w:hAnsi="Times New Roman"/>
          <w:b/>
          <w:bCs/>
          <w:sz w:val="24"/>
          <w:szCs w:val="24"/>
        </w:rPr>
        <w:t>țe:</w:t>
      </w:r>
    </w:p>
    <w:tbl>
      <w:tblPr>
        <w:tblStyle w:val="TableNormal1"/>
        <w:tblW w:w="9781"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10"/>
        <w:gridCol w:w="7371"/>
      </w:tblGrid>
      <w:tr w:rsidR="006B4708" w14:paraId="6A3EA527" w14:textId="77777777">
        <w:trPr>
          <w:trHeight w:val="310"/>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74AC60" w14:textId="77777777" w:rsidR="006B4708" w:rsidRDefault="00B16B7D">
            <w:pPr>
              <w:pStyle w:val="BodyA"/>
              <w:spacing w:after="0" w:line="360" w:lineRule="auto"/>
            </w:pPr>
            <w:r>
              <w:rPr>
                <w:rFonts w:ascii="Times New Roman" w:hAnsi="Times New Roman"/>
                <w:b/>
                <w:bCs/>
                <w:sz w:val="24"/>
                <w:szCs w:val="24"/>
              </w:rPr>
              <w:t>Tip standard</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05B005" w14:textId="77777777" w:rsidR="006B4708" w:rsidRDefault="00B16B7D">
            <w:pPr>
              <w:pStyle w:val="BodyA"/>
              <w:spacing w:after="0" w:line="360" w:lineRule="auto"/>
            </w:pPr>
            <w:r>
              <w:rPr>
                <w:rFonts w:ascii="Times New Roman" w:hAnsi="Times New Roman"/>
                <w:b/>
                <w:bCs/>
                <w:sz w:val="24"/>
                <w:szCs w:val="24"/>
              </w:rPr>
              <w:t>Descriere standard</w:t>
            </w:r>
          </w:p>
        </w:tc>
      </w:tr>
      <w:tr w:rsidR="006B4708" w14:paraId="66B0CD0C" w14:textId="77777777">
        <w:trPr>
          <w:trHeight w:val="5639"/>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52B465" w14:textId="77777777" w:rsidR="006B4708" w:rsidRDefault="00B16B7D">
            <w:pPr>
              <w:pStyle w:val="BodyA"/>
              <w:spacing w:after="0" w:line="360" w:lineRule="auto"/>
            </w:pPr>
            <w:r>
              <w:rPr>
                <w:rFonts w:ascii="Times New Roman" w:hAnsi="Times New Roman"/>
                <w:sz w:val="24"/>
                <w:szCs w:val="24"/>
              </w:rPr>
              <w:t>Minim (media 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DF3764" w14:textId="77777777" w:rsidR="006B4708" w:rsidRDefault="00B16B7D">
            <w:pPr>
              <w:pStyle w:val="BodyA"/>
              <w:spacing w:after="0" w:line="360" w:lineRule="auto"/>
              <w:rPr>
                <w:rFonts w:ascii="Times New Roman" w:eastAsia="Times New Roman" w:hAnsi="Times New Roman" w:cs="Times New Roman"/>
                <w:sz w:val="24"/>
                <w:szCs w:val="24"/>
              </w:rPr>
            </w:pPr>
            <w:r>
              <w:rPr>
                <w:rFonts w:ascii="Times New Roman" w:hAnsi="Times New Roman"/>
                <w:sz w:val="24"/>
                <w:szCs w:val="24"/>
              </w:rPr>
              <w:t>În raport cu fiecare din cele 3 module din care este alcă</w:t>
            </w:r>
            <w:r>
              <w:rPr>
                <w:rFonts w:ascii="Times New Roman" w:hAnsi="Times New Roman"/>
                <w:sz w:val="24"/>
                <w:szCs w:val="24"/>
                <w:lang w:val="it-IT"/>
              </w:rPr>
              <w:t>tuit</w:t>
            </w:r>
            <w:r>
              <w:rPr>
                <w:rFonts w:ascii="Times New Roman" w:hAnsi="Times New Roman"/>
                <w:sz w:val="24"/>
                <w:szCs w:val="24"/>
              </w:rPr>
              <w:t xml:space="preserve">ă </w:t>
            </w:r>
            <w:r>
              <w:rPr>
                <w:rFonts w:ascii="Times New Roman" w:hAnsi="Times New Roman"/>
                <w:sz w:val="24"/>
                <w:szCs w:val="24"/>
                <w:lang w:val="it-IT"/>
              </w:rPr>
              <w:t>disciplina:</w:t>
            </w:r>
          </w:p>
          <w:p w14:paraId="315CFA15" w14:textId="77777777" w:rsidR="006B4708" w:rsidRDefault="00B16B7D">
            <w:pPr>
              <w:pStyle w:val="BodyA"/>
              <w:numPr>
                <w:ilvl w:val="0"/>
                <w:numId w:val="5"/>
              </w:numPr>
              <w:spacing w:after="0" w:line="360" w:lineRule="auto"/>
              <w:rPr>
                <w:rFonts w:ascii="Times New Roman" w:hAnsi="Times New Roman"/>
                <w:sz w:val="24"/>
                <w:szCs w:val="24"/>
              </w:rPr>
            </w:pPr>
            <w:r>
              <w:rPr>
                <w:rFonts w:ascii="Times New Roman" w:hAnsi="Times New Roman"/>
                <w:sz w:val="24"/>
                <w:szCs w:val="24"/>
              </w:rPr>
              <w:t xml:space="preserve">Înțelegerea și utilizarea adecvată a unor noțiuni de bază precum: </w:t>
            </w:r>
            <w:r>
              <w:rPr>
                <w:rFonts w:ascii="Times New Roman" w:hAnsi="Times New Roman"/>
                <w:i/>
                <w:iCs/>
                <w:sz w:val="24"/>
                <w:szCs w:val="24"/>
              </w:rPr>
              <w:t>minorități naționale, noile minorități rezultate din migrație, refugiat, imigrant, solicitant de azil, popoare indigene, națiune, stat, autonomie teritorială, autonomie culturală, regiune specială cu statut autonom, măsuri afirmative, drepturi individuale, drepturi colective, statutul minorităților naționale, discriminare directă, discriminare indirectă, hățuire, victimizare, genocid, etnocid.</w:t>
            </w:r>
          </w:p>
          <w:p w14:paraId="56F2B824" w14:textId="77777777" w:rsidR="006B4708" w:rsidRDefault="00B16B7D">
            <w:pPr>
              <w:pStyle w:val="BodyA"/>
              <w:numPr>
                <w:ilvl w:val="0"/>
                <w:numId w:val="5"/>
              </w:numPr>
              <w:spacing w:after="0" w:line="360" w:lineRule="auto"/>
              <w:rPr>
                <w:rFonts w:ascii="Times New Roman" w:hAnsi="Times New Roman"/>
                <w:sz w:val="24"/>
                <w:szCs w:val="24"/>
              </w:rPr>
            </w:pPr>
            <w:r>
              <w:rPr>
                <w:rFonts w:ascii="Times New Roman" w:hAnsi="Times New Roman"/>
                <w:sz w:val="24"/>
                <w:szCs w:val="24"/>
              </w:rPr>
              <w:t>Cunoașterea evoluției și importanței unor sisteme de protecție a minorităților.</w:t>
            </w:r>
          </w:p>
          <w:p w14:paraId="388F25FA" w14:textId="77777777" w:rsidR="006B4708" w:rsidRDefault="00B16B7D">
            <w:pPr>
              <w:pStyle w:val="BodyA"/>
              <w:numPr>
                <w:ilvl w:val="0"/>
                <w:numId w:val="5"/>
              </w:numPr>
              <w:spacing w:after="0" w:line="360" w:lineRule="auto"/>
              <w:rPr>
                <w:rFonts w:ascii="Times New Roman" w:hAnsi="Times New Roman"/>
                <w:sz w:val="24"/>
                <w:szCs w:val="24"/>
              </w:rPr>
            </w:pPr>
            <w:r>
              <w:rPr>
                <w:rFonts w:ascii="Times New Roman" w:hAnsi="Times New Roman"/>
                <w:sz w:val="24"/>
                <w:szCs w:val="24"/>
              </w:rPr>
              <w:t>Cunoașterea principalelor tratate internaționale și norme juridice interne privind protecția minorităților.</w:t>
            </w:r>
          </w:p>
        </w:tc>
      </w:tr>
      <w:tr w:rsidR="006B4708" w14:paraId="2D913919" w14:textId="77777777">
        <w:trPr>
          <w:trHeight w:val="4314"/>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B72E69" w14:textId="77777777" w:rsidR="006B4708" w:rsidRDefault="00B16B7D">
            <w:pPr>
              <w:pStyle w:val="BodyA"/>
              <w:spacing w:after="0" w:line="360" w:lineRule="auto"/>
            </w:pPr>
            <w:r>
              <w:rPr>
                <w:rFonts w:ascii="Times New Roman" w:hAnsi="Times New Roman"/>
                <w:sz w:val="24"/>
                <w:szCs w:val="24"/>
                <w:lang w:val="pt-PT"/>
              </w:rPr>
              <w:t>Maxim (media 10)</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7C3EF2" w14:textId="77777777" w:rsidR="006B4708" w:rsidRDefault="00B16B7D">
            <w:pPr>
              <w:pStyle w:val="BodyA"/>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În raport cu fiecare din cele 3 module din care este alcă</w:t>
            </w:r>
            <w:r>
              <w:rPr>
                <w:rFonts w:ascii="Times New Roman" w:hAnsi="Times New Roman"/>
                <w:sz w:val="24"/>
                <w:szCs w:val="24"/>
                <w:lang w:val="it-IT"/>
              </w:rPr>
              <w:t>tuit</w:t>
            </w:r>
            <w:r>
              <w:rPr>
                <w:rFonts w:ascii="Times New Roman" w:hAnsi="Times New Roman"/>
                <w:sz w:val="24"/>
                <w:szCs w:val="24"/>
              </w:rPr>
              <w:t xml:space="preserve">ă </w:t>
            </w:r>
            <w:r>
              <w:rPr>
                <w:rFonts w:ascii="Times New Roman" w:hAnsi="Times New Roman"/>
                <w:sz w:val="24"/>
                <w:szCs w:val="24"/>
                <w:lang w:val="it-IT"/>
              </w:rPr>
              <w:t>disciplina:</w:t>
            </w:r>
          </w:p>
          <w:p w14:paraId="6E87AAB8" w14:textId="77777777" w:rsidR="006B4708" w:rsidRDefault="00B16B7D">
            <w:pPr>
              <w:pStyle w:val="BodyA"/>
              <w:numPr>
                <w:ilvl w:val="0"/>
                <w:numId w:val="6"/>
              </w:numPr>
              <w:spacing w:after="0" w:line="360" w:lineRule="auto"/>
              <w:jc w:val="both"/>
              <w:rPr>
                <w:rFonts w:ascii="Times New Roman" w:hAnsi="Times New Roman"/>
                <w:sz w:val="24"/>
                <w:szCs w:val="24"/>
              </w:rPr>
            </w:pPr>
            <w:r>
              <w:rPr>
                <w:rFonts w:ascii="Times New Roman" w:hAnsi="Times New Roman"/>
                <w:sz w:val="24"/>
                <w:szCs w:val="24"/>
              </w:rPr>
              <w:t>Capacitatea de a utiliza î</w:t>
            </w:r>
            <w:r>
              <w:rPr>
                <w:rFonts w:ascii="Times New Roman" w:hAnsi="Times New Roman"/>
                <w:sz w:val="24"/>
                <w:szCs w:val="24"/>
                <w:lang w:val="da-DK"/>
              </w:rPr>
              <w:t xml:space="preserve">n mod </w:t>
            </w:r>
            <w:r>
              <w:rPr>
                <w:rFonts w:ascii="Times New Roman" w:hAnsi="Times New Roman"/>
                <w:i/>
                <w:iCs/>
                <w:sz w:val="24"/>
                <w:szCs w:val="24"/>
                <w:lang w:val="it-IT"/>
              </w:rPr>
              <w:t>corelat</w:t>
            </w:r>
            <w:r>
              <w:rPr>
                <w:rFonts w:ascii="Times New Roman" w:hAnsi="Times New Roman"/>
                <w:sz w:val="24"/>
                <w:szCs w:val="24"/>
              </w:rPr>
              <w:t xml:space="preserve"> conceptele și teoriile fundamentale, în explicarea unor studii de caz aprofundate, precum și în </w:t>
            </w:r>
            <w:r>
              <w:rPr>
                <w:rFonts w:ascii="Times New Roman" w:hAnsi="Times New Roman"/>
                <w:sz w:val="24"/>
                <w:szCs w:val="24"/>
                <w:lang w:val="pt-PT"/>
              </w:rPr>
              <w:t xml:space="preserve">analiza normelor, </w:t>
            </w:r>
            <w:r>
              <w:rPr>
                <w:rFonts w:ascii="Times New Roman" w:hAnsi="Times New Roman"/>
                <w:sz w:val="24"/>
                <w:szCs w:val="24"/>
              </w:rPr>
              <w:t>politicilor ș</w:t>
            </w:r>
            <w:r>
              <w:rPr>
                <w:rFonts w:ascii="Times New Roman" w:hAnsi="Times New Roman"/>
                <w:sz w:val="24"/>
                <w:szCs w:val="24"/>
                <w:lang w:val="it-IT"/>
              </w:rPr>
              <w:t>i jurispruden</w:t>
            </w:r>
            <w:r>
              <w:rPr>
                <w:rFonts w:ascii="Times New Roman" w:hAnsi="Times New Roman"/>
                <w:sz w:val="24"/>
                <w:szCs w:val="24"/>
              </w:rPr>
              <w:t>ț</w:t>
            </w:r>
            <w:r>
              <w:rPr>
                <w:rFonts w:ascii="Times New Roman" w:hAnsi="Times New Roman"/>
                <w:sz w:val="24"/>
                <w:szCs w:val="24"/>
                <w:lang w:val="it-IT"/>
              </w:rPr>
              <w:t>ei relevante.</w:t>
            </w:r>
          </w:p>
          <w:p w14:paraId="65AD48C1" w14:textId="77777777" w:rsidR="006B4708" w:rsidRDefault="00B16B7D">
            <w:pPr>
              <w:pStyle w:val="BodyA"/>
              <w:numPr>
                <w:ilvl w:val="0"/>
                <w:numId w:val="6"/>
              </w:numPr>
              <w:spacing w:after="0" w:line="360" w:lineRule="auto"/>
              <w:jc w:val="both"/>
              <w:rPr>
                <w:rFonts w:ascii="Times New Roman" w:hAnsi="Times New Roman"/>
                <w:sz w:val="24"/>
                <w:szCs w:val="24"/>
              </w:rPr>
            </w:pPr>
            <w:r>
              <w:rPr>
                <w:rFonts w:ascii="Times New Roman" w:hAnsi="Times New Roman"/>
                <w:sz w:val="24"/>
                <w:szCs w:val="24"/>
              </w:rPr>
              <w:t>Capacitatea de a analiza cazuri de discriminare și de a redacta o petiție fictivă către CNCD, cu respectarea tuturor condițiilor de formă și de fond.</w:t>
            </w:r>
          </w:p>
          <w:p w14:paraId="43CD1451" w14:textId="77777777" w:rsidR="006B4708" w:rsidRDefault="00B16B7D">
            <w:pPr>
              <w:pStyle w:val="BodyA"/>
              <w:numPr>
                <w:ilvl w:val="0"/>
                <w:numId w:val="6"/>
              </w:numPr>
              <w:spacing w:after="0" w:line="360" w:lineRule="auto"/>
              <w:jc w:val="both"/>
              <w:rPr>
                <w:rFonts w:ascii="Times New Roman" w:hAnsi="Times New Roman"/>
                <w:sz w:val="24"/>
                <w:szCs w:val="24"/>
              </w:rPr>
            </w:pPr>
            <w:r>
              <w:rPr>
                <w:rFonts w:ascii="Times New Roman" w:hAnsi="Times New Roman"/>
                <w:sz w:val="24"/>
                <w:szCs w:val="24"/>
              </w:rPr>
              <w:t>Explicarea argumentată a unor situații actuale, pe baza conceptelor și teoriilor studiate.</w:t>
            </w:r>
          </w:p>
        </w:tc>
      </w:tr>
    </w:tbl>
    <w:p w14:paraId="37484D79" w14:textId="77777777" w:rsidR="006B4708" w:rsidRDefault="006B4708">
      <w:pPr>
        <w:pStyle w:val="BodyA"/>
        <w:widowControl w:val="0"/>
        <w:spacing w:line="240" w:lineRule="auto"/>
        <w:ind w:left="108" w:hanging="108"/>
        <w:rPr>
          <w:rFonts w:ascii="Times New Roman" w:eastAsia="Times New Roman" w:hAnsi="Times New Roman" w:cs="Times New Roman"/>
          <w:b/>
          <w:bCs/>
          <w:sz w:val="24"/>
          <w:szCs w:val="24"/>
        </w:rPr>
      </w:pPr>
    </w:p>
    <w:p w14:paraId="6BD0E92E" w14:textId="77777777" w:rsidR="006B4708" w:rsidRDefault="006B4708">
      <w:pPr>
        <w:pStyle w:val="Default"/>
        <w:spacing w:after="240" w:line="360" w:lineRule="auto"/>
        <w:jc w:val="both"/>
        <w:rPr>
          <w:b/>
          <w:bCs/>
        </w:rPr>
      </w:pPr>
    </w:p>
    <w:p w14:paraId="488E7BD4" w14:textId="77777777" w:rsidR="006B4708" w:rsidRDefault="00B16B7D">
      <w:pPr>
        <w:pStyle w:val="Default"/>
        <w:spacing w:after="240" w:line="360" w:lineRule="auto"/>
        <w:jc w:val="both"/>
        <w:rPr>
          <w:sz w:val="23"/>
          <w:szCs w:val="23"/>
        </w:rPr>
      </w:pPr>
      <w:r>
        <w:rPr>
          <w:b/>
          <w:bCs/>
        </w:rPr>
        <w:t>F. REPERE METODOLOGICE</w:t>
      </w:r>
      <w:r>
        <w:rPr>
          <w:sz w:val="23"/>
          <w:szCs w:val="23"/>
        </w:rPr>
        <w:t xml:space="preserve"> </w:t>
      </w:r>
    </w:p>
    <w:p w14:paraId="1D314012" w14:textId="77777777" w:rsidR="006B4708" w:rsidRDefault="00B16B7D">
      <w:pPr>
        <w:pStyle w:val="BodyA"/>
        <w:spacing w:line="360" w:lineRule="auto"/>
        <w:jc w:val="both"/>
        <w:rPr>
          <w:rFonts w:ascii="Times New Roman" w:eastAsia="Times New Roman" w:hAnsi="Times New Roman" w:cs="Times New Roman"/>
        </w:rPr>
      </w:pPr>
      <w:r>
        <w:rPr>
          <w:rFonts w:ascii="Times New Roman" w:hAnsi="Times New Roman"/>
          <w:b/>
          <w:bCs/>
          <w:sz w:val="24"/>
          <w:szCs w:val="24"/>
          <w:lang w:val="it-IT"/>
        </w:rPr>
        <w:t>1) Strategia didactic</w:t>
      </w:r>
      <w:r>
        <w:rPr>
          <w:rFonts w:ascii="Times New Roman" w:hAnsi="Times New Roman"/>
          <w:b/>
          <w:bCs/>
          <w:sz w:val="24"/>
          <w:szCs w:val="24"/>
        </w:rPr>
        <w:t>ă</w:t>
      </w:r>
      <w:r>
        <w:rPr>
          <w:rFonts w:ascii="Times New Roman" w:hAnsi="Times New Roman"/>
          <w:sz w:val="24"/>
          <w:szCs w:val="24"/>
        </w:rPr>
        <w:t xml:space="preserve"> folosită în cadrul disciplinei </w:t>
      </w:r>
      <w:r>
        <w:rPr>
          <w:rFonts w:ascii="Times New Roman" w:hAnsi="Times New Roman"/>
          <w:i/>
          <w:iCs/>
          <w:sz w:val="24"/>
          <w:szCs w:val="24"/>
        </w:rPr>
        <w:t>Națiuni și minorități</w:t>
      </w:r>
      <w:r>
        <w:rPr>
          <w:rFonts w:ascii="Times New Roman" w:hAnsi="Times New Roman"/>
          <w:sz w:val="24"/>
          <w:szCs w:val="24"/>
        </w:rPr>
        <w:t xml:space="preserve"> se bazează pe complementaritatea dintre teorie și practică. Toate abordările teoretice și conceptele discutate la curs sunt completate cu studii de caz la seminar, cu analize de legislație, </w:t>
      </w:r>
      <w:r>
        <w:rPr>
          <w:rFonts w:ascii="Times New Roman" w:hAnsi="Times New Roman"/>
          <w:sz w:val="24"/>
          <w:szCs w:val="24"/>
          <w:lang w:val="it-IT"/>
        </w:rPr>
        <w:t>jurispruden</w:t>
      </w:r>
      <w:r>
        <w:rPr>
          <w:rFonts w:ascii="Times New Roman" w:hAnsi="Times New Roman"/>
          <w:sz w:val="24"/>
          <w:szCs w:val="24"/>
        </w:rPr>
        <w:t xml:space="preserve">ță și politici. Disciplina are un profund caracter interdisciplinar. Din acest motiv, cadrul didactic (titular de curs și seminar) prezintă </w:t>
      </w:r>
      <w:r>
        <w:rPr>
          <w:rFonts w:ascii="Times New Roman" w:hAnsi="Times New Roman"/>
          <w:sz w:val="24"/>
          <w:szCs w:val="24"/>
          <w:lang w:val="en-US"/>
        </w:rPr>
        <w:t>informa</w:t>
      </w:r>
      <w:r>
        <w:rPr>
          <w:rFonts w:ascii="Times New Roman" w:hAnsi="Times New Roman"/>
          <w:sz w:val="24"/>
          <w:szCs w:val="24"/>
        </w:rPr>
        <w:t xml:space="preserve">țiile într-un format adaptat nivelului actual de </w:t>
      </w:r>
      <w:r>
        <w:rPr>
          <w:rFonts w:ascii="Times New Roman" w:hAnsi="Times New Roman"/>
          <w:sz w:val="24"/>
          <w:szCs w:val="24"/>
        </w:rPr>
        <w:lastRenderedPageBreak/>
        <w:t xml:space="preserve">înțelegere al studenților/studentelor. O atenție deosebită </w:t>
      </w:r>
      <w:r>
        <w:rPr>
          <w:rFonts w:ascii="Times New Roman" w:hAnsi="Times New Roman"/>
          <w:sz w:val="24"/>
          <w:szCs w:val="24"/>
          <w:lang w:val="pt-PT"/>
        </w:rPr>
        <w:t>este acordat</w:t>
      </w:r>
      <w:r>
        <w:rPr>
          <w:rFonts w:ascii="Times New Roman" w:hAnsi="Times New Roman"/>
          <w:sz w:val="24"/>
          <w:szCs w:val="24"/>
        </w:rPr>
        <w:t>ă dezvoltării capacității de analiză</w:t>
      </w:r>
      <w:r>
        <w:rPr>
          <w:rFonts w:ascii="Times New Roman" w:hAnsi="Times New Roman"/>
          <w:sz w:val="24"/>
          <w:szCs w:val="24"/>
          <w:lang w:val="it-IT"/>
        </w:rPr>
        <w:t>, sintez</w:t>
      </w:r>
      <w:r>
        <w:rPr>
          <w:rFonts w:ascii="Times New Roman" w:hAnsi="Times New Roman"/>
          <w:sz w:val="24"/>
          <w:szCs w:val="24"/>
        </w:rPr>
        <w:t xml:space="preserve">ă, selectare și structurare a informațiilor. Totodată, abordarea didactică are la bază </w:t>
      </w:r>
      <w:r>
        <w:rPr>
          <w:rFonts w:ascii="Times New Roman" w:hAnsi="Times New Roman"/>
          <w:sz w:val="24"/>
          <w:szCs w:val="24"/>
          <w:lang w:val="en-US"/>
        </w:rPr>
        <w:t>exerci</w:t>
      </w:r>
      <w:r>
        <w:rPr>
          <w:rFonts w:ascii="Times New Roman" w:hAnsi="Times New Roman"/>
          <w:sz w:val="24"/>
          <w:szCs w:val="24"/>
        </w:rPr>
        <w:t xml:space="preserve">țiul dezbaterii și </w:t>
      </w:r>
      <w:r>
        <w:rPr>
          <w:rFonts w:ascii="Times New Roman" w:hAnsi="Times New Roman"/>
          <w:sz w:val="24"/>
          <w:szCs w:val="24"/>
          <w:lang w:val="es-ES_tradnl"/>
        </w:rPr>
        <w:t>fundamente constructiviste</w:t>
      </w:r>
      <w:r>
        <w:rPr>
          <w:rFonts w:ascii="Times New Roman" w:hAnsi="Times New Roman"/>
          <w:sz w:val="24"/>
          <w:szCs w:val="24"/>
        </w:rPr>
        <w:t xml:space="preserve">, în sensul că studenții acumulează cunoștințe noi, folosind ceea ce știu deja. </w:t>
      </w:r>
    </w:p>
    <w:p w14:paraId="0573B408" w14:textId="77777777" w:rsidR="006B4708" w:rsidRDefault="00B16B7D">
      <w:pPr>
        <w:pStyle w:val="BodyA"/>
        <w:spacing w:line="360" w:lineRule="auto"/>
        <w:jc w:val="both"/>
        <w:rPr>
          <w:rFonts w:ascii="Times New Roman" w:eastAsia="Times New Roman" w:hAnsi="Times New Roman" w:cs="Times New Roman"/>
          <w:b/>
          <w:bCs/>
          <w:sz w:val="24"/>
          <w:szCs w:val="24"/>
        </w:rPr>
      </w:pPr>
      <w:r>
        <w:rPr>
          <w:rFonts w:ascii="Times New Roman" w:hAnsi="Times New Roman"/>
          <w:b/>
          <w:bCs/>
          <w:sz w:val="24"/>
          <w:szCs w:val="24"/>
          <w:lang w:val="it-IT"/>
        </w:rPr>
        <w:t xml:space="preserve">2) Materiale </w:t>
      </w:r>
      <w:r>
        <w:rPr>
          <w:rFonts w:ascii="Times New Roman" w:hAnsi="Times New Roman"/>
          <w:b/>
          <w:bCs/>
          <w:sz w:val="24"/>
          <w:szCs w:val="24"/>
        </w:rPr>
        <w:t>și Resurse didactice:</w:t>
      </w:r>
    </w:p>
    <w:tbl>
      <w:tblPr>
        <w:tblStyle w:val="TableNormal1"/>
        <w:tblW w:w="974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53"/>
        <w:gridCol w:w="8994"/>
      </w:tblGrid>
      <w:tr w:rsidR="006B4708" w14:paraId="392D2F99" w14:textId="77777777">
        <w:trPr>
          <w:trHeight w:val="310"/>
        </w:trPr>
        <w:tc>
          <w:tcPr>
            <w:tcW w:w="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E40F1" w14:textId="77777777" w:rsidR="006B4708" w:rsidRDefault="00B16B7D">
            <w:pPr>
              <w:pStyle w:val="BodyA"/>
              <w:spacing w:after="0" w:line="360" w:lineRule="auto"/>
            </w:pPr>
            <w:r>
              <w:rPr>
                <w:rFonts w:ascii="Times New Roman" w:hAnsi="Times New Roman"/>
                <w:b/>
                <w:bCs/>
                <w:sz w:val="24"/>
                <w:szCs w:val="24"/>
              </w:rPr>
              <w:t xml:space="preserve"># </w:t>
            </w:r>
          </w:p>
        </w:tc>
        <w:tc>
          <w:tcPr>
            <w:tcW w:w="8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9E3391" w14:textId="77777777" w:rsidR="006B4708" w:rsidRDefault="00B16B7D">
            <w:pPr>
              <w:pStyle w:val="BodyA"/>
              <w:spacing w:after="0" w:line="360" w:lineRule="auto"/>
            </w:pPr>
            <w:r>
              <w:rPr>
                <w:rFonts w:ascii="Times New Roman" w:hAnsi="Times New Roman"/>
                <w:b/>
                <w:bCs/>
                <w:sz w:val="24"/>
                <w:szCs w:val="24"/>
                <w:lang w:val="fr-FR"/>
              </w:rPr>
              <w:t>Nume material/resurs</w:t>
            </w:r>
            <w:r>
              <w:rPr>
                <w:rFonts w:ascii="Times New Roman" w:hAnsi="Times New Roman"/>
                <w:b/>
                <w:bCs/>
                <w:sz w:val="24"/>
                <w:szCs w:val="24"/>
              </w:rPr>
              <w:t>ă didactică</w:t>
            </w:r>
          </w:p>
        </w:tc>
      </w:tr>
      <w:tr w:rsidR="006B4708" w14:paraId="71844568" w14:textId="77777777">
        <w:trPr>
          <w:trHeight w:val="310"/>
        </w:trPr>
        <w:tc>
          <w:tcPr>
            <w:tcW w:w="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87C60B" w14:textId="77777777" w:rsidR="006B4708" w:rsidRDefault="00B16B7D">
            <w:pPr>
              <w:pStyle w:val="BodyA"/>
              <w:spacing w:after="0" w:line="360" w:lineRule="auto"/>
            </w:pPr>
            <w:r>
              <w:rPr>
                <w:rFonts w:ascii="Times New Roman" w:hAnsi="Times New Roman"/>
                <w:sz w:val="24"/>
                <w:szCs w:val="24"/>
              </w:rPr>
              <w:t>1.</w:t>
            </w:r>
          </w:p>
        </w:tc>
        <w:tc>
          <w:tcPr>
            <w:tcW w:w="8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C55616" w14:textId="77777777" w:rsidR="006B4708" w:rsidRDefault="00B16B7D">
            <w:pPr>
              <w:pStyle w:val="BodyA"/>
              <w:spacing w:after="0" w:line="360" w:lineRule="auto"/>
            </w:pPr>
            <w:r>
              <w:rPr>
                <w:rFonts w:ascii="Times New Roman" w:hAnsi="Times New Roman"/>
                <w:sz w:val="24"/>
                <w:szCs w:val="24"/>
                <w:lang w:val="en-US"/>
              </w:rPr>
              <w:t>Resurse online;</w:t>
            </w:r>
          </w:p>
        </w:tc>
      </w:tr>
      <w:tr w:rsidR="006B4708" w14:paraId="05496484" w14:textId="77777777">
        <w:trPr>
          <w:trHeight w:val="310"/>
        </w:trPr>
        <w:tc>
          <w:tcPr>
            <w:tcW w:w="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67A88E" w14:textId="77777777" w:rsidR="006B4708" w:rsidRDefault="00B16B7D">
            <w:pPr>
              <w:pStyle w:val="BodyA"/>
              <w:spacing w:after="0" w:line="360" w:lineRule="auto"/>
            </w:pPr>
            <w:r>
              <w:rPr>
                <w:rFonts w:ascii="Times New Roman" w:hAnsi="Times New Roman"/>
                <w:sz w:val="24"/>
                <w:szCs w:val="24"/>
              </w:rPr>
              <w:t>2.</w:t>
            </w:r>
          </w:p>
        </w:tc>
        <w:tc>
          <w:tcPr>
            <w:tcW w:w="8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BA4080" w14:textId="77777777" w:rsidR="006B4708" w:rsidRDefault="00B16B7D">
            <w:pPr>
              <w:pStyle w:val="BodyA"/>
              <w:spacing w:after="0" w:line="360" w:lineRule="auto"/>
            </w:pPr>
            <w:r>
              <w:rPr>
                <w:rFonts w:ascii="Times New Roman" w:hAnsi="Times New Roman"/>
                <w:sz w:val="24"/>
                <w:szCs w:val="24"/>
              </w:rPr>
              <w:t>Materiale in format tipărit si materiale video privind procesele studiate;</w:t>
            </w:r>
          </w:p>
        </w:tc>
      </w:tr>
      <w:tr w:rsidR="006B4708" w14:paraId="2B30D395" w14:textId="77777777">
        <w:trPr>
          <w:trHeight w:val="310"/>
        </w:trPr>
        <w:tc>
          <w:tcPr>
            <w:tcW w:w="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1D2B9" w14:textId="77777777" w:rsidR="006B4708" w:rsidRDefault="00B16B7D">
            <w:pPr>
              <w:pStyle w:val="Body"/>
              <w:spacing w:line="360" w:lineRule="auto"/>
            </w:pPr>
            <w:r>
              <w:rPr>
                <w14:textOutline w14:w="12700" w14:cap="flat" w14:cmpd="sng" w14:algn="ctr">
                  <w14:noFill/>
                  <w14:prstDash w14:val="solid"/>
                  <w14:miter w14:lim="400000"/>
                </w14:textOutline>
              </w:rPr>
              <w:t>3.</w:t>
            </w:r>
          </w:p>
        </w:tc>
        <w:tc>
          <w:tcPr>
            <w:tcW w:w="8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1DFAF1" w14:textId="77777777" w:rsidR="006B4708" w:rsidRDefault="00B16B7D">
            <w:pPr>
              <w:pStyle w:val="Body"/>
              <w:spacing w:line="360" w:lineRule="auto"/>
            </w:pPr>
            <w:r>
              <w:rPr>
                <w14:textOutline w14:w="12700" w14:cap="flat" w14:cmpd="sng" w14:algn="ctr">
                  <w14:noFill/>
                  <w14:prstDash w14:val="solid"/>
                  <w14:miter w14:lim="400000"/>
                </w14:textOutline>
              </w:rPr>
              <w:t>Jurisprudența CNCD.</w:t>
            </w:r>
          </w:p>
        </w:tc>
      </w:tr>
    </w:tbl>
    <w:p w14:paraId="0B31C16A" w14:textId="77777777" w:rsidR="006B4708" w:rsidRDefault="006B4708">
      <w:pPr>
        <w:pStyle w:val="BodyA"/>
        <w:widowControl w:val="0"/>
        <w:spacing w:line="240" w:lineRule="auto"/>
        <w:ind w:left="108" w:hanging="108"/>
        <w:rPr>
          <w:rFonts w:ascii="Times New Roman" w:eastAsia="Times New Roman" w:hAnsi="Times New Roman" w:cs="Times New Roman"/>
          <w:b/>
          <w:bCs/>
          <w:sz w:val="24"/>
          <w:szCs w:val="24"/>
        </w:rPr>
      </w:pPr>
    </w:p>
    <w:p w14:paraId="0ED5C186" w14:textId="77777777" w:rsidR="006B4708" w:rsidRDefault="006B4708">
      <w:pPr>
        <w:pStyle w:val="BodyA"/>
        <w:spacing w:line="360" w:lineRule="auto"/>
        <w:rPr>
          <w:rFonts w:ascii="Times New Roman" w:eastAsia="Times New Roman" w:hAnsi="Times New Roman" w:cs="Times New Roman"/>
          <w:b/>
          <w:bCs/>
          <w:sz w:val="24"/>
          <w:szCs w:val="24"/>
        </w:rPr>
      </w:pPr>
    </w:p>
    <w:p w14:paraId="396DE621" w14:textId="77777777" w:rsidR="006B4708" w:rsidRDefault="00B16B7D">
      <w:pPr>
        <w:pStyle w:val="BodyA"/>
        <w:spacing w:line="360" w:lineRule="auto"/>
        <w:rPr>
          <w:rFonts w:ascii="Times New Roman" w:eastAsia="Times New Roman" w:hAnsi="Times New Roman" w:cs="Times New Roman"/>
          <w:b/>
          <w:bCs/>
          <w:sz w:val="24"/>
          <w:szCs w:val="24"/>
        </w:rPr>
      </w:pPr>
      <w:r>
        <w:rPr>
          <w:rFonts w:ascii="Times New Roman" w:hAnsi="Times New Roman"/>
          <w:b/>
          <w:bCs/>
          <w:lang w:val="da-DK"/>
        </w:rPr>
        <w:t>G. BIBLIOGRAFIE</w:t>
      </w:r>
      <w:r>
        <w:rPr>
          <w:rFonts w:ascii="Times New Roman" w:hAnsi="Times New Roman"/>
          <w:b/>
          <w:bCs/>
          <w:sz w:val="23"/>
          <w:szCs w:val="23"/>
        </w:rPr>
        <w:t xml:space="preserve"> </w:t>
      </w:r>
    </w:p>
    <w:tbl>
      <w:tblPr>
        <w:tblStyle w:val="TableNormal1"/>
        <w:tblW w:w="8943"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9"/>
        <w:gridCol w:w="2727"/>
        <w:gridCol w:w="3059"/>
        <w:gridCol w:w="2728"/>
      </w:tblGrid>
      <w:tr w:rsidR="006B4708" w14:paraId="52C3E0D2" w14:textId="77777777">
        <w:trPr>
          <w:trHeight w:val="320"/>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8225F86" w14:textId="77777777" w:rsidR="006B4708" w:rsidRDefault="00B16B7D">
            <w:pPr>
              <w:pStyle w:val="BodyA"/>
              <w:spacing w:after="0" w:line="360" w:lineRule="auto"/>
            </w:pPr>
            <w:r>
              <w:rPr>
                <w:rFonts w:ascii="Times New Roman" w:hAnsi="Times New Roman"/>
                <w:b/>
                <w:bCs/>
                <w:sz w:val="24"/>
                <w:szCs w:val="24"/>
              </w:rPr>
              <w:t>#.</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9B761DB" w14:textId="77777777" w:rsidR="006B4708" w:rsidRDefault="00B16B7D">
            <w:pPr>
              <w:pStyle w:val="BodyA"/>
              <w:spacing w:after="0" w:line="360" w:lineRule="auto"/>
            </w:pPr>
            <w:r>
              <w:rPr>
                <w:rFonts w:ascii="Times New Roman" w:hAnsi="Times New Roman"/>
                <w:b/>
                <w:bCs/>
                <w:sz w:val="24"/>
                <w:szCs w:val="24"/>
              </w:rPr>
              <w:t>Autor</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320805" w14:textId="77777777" w:rsidR="006B4708" w:rsidRDefault="00B16B7D">
            <w:pPr>
              <w:pStyle w:val="BodyA"/>
              <w:spacing w:after="0" w:line="360" w:lineRule="auto"/>
            </w:pPr>
            <w:r>
              <w:rPr>
                <w:rFonts w:ascii="Times New Roman" w:hAnsi="Times New Roman"/>
                <w:b/>
                <w:bCs/>
                <w:sz w:val="24"/>
                <w:szCs w:val="24"/>
              </w:rPr>
              <w:t>Titlul lucrării</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96A6C28" w14:textId="77777777" w:rsidR="006B4708" w:rsidRDefault="00B16B7D">
            <w:pPr>
              <w:pStyle w:val="BodyA"/>
              <w:spacing w:after="0" w:line="360" w:lineRule="auto"/>
            </w:pPr>
            <w:r>
              <w:rPr>
                <w:rFonts w:ascii="Times New Roman" w:hAnsi="Times New Roman"/>
                <w:b/>
                <w:bCs/>
                <w:sz w:val="24"/>
                <w:szCs w:val="24"/>
                <w:lang w:val="pt-PT"/>
              </w:rPr>
              <w:t>Editur</w:t>
            </w:r>
            <w:r>
              <w:rPr>
                <w:rFonts w:ascii="Times New Roman" w:hAnsi="Times New Roman"/>
                <w:b/>
                <w:bCs/>
                <w:sz w:val="24"/>
                <w:szCs w:val="24"/>
              </w:rPr>
              <w:t>ă/ jurnal/an</w:t>
            </w:r>
          </w:p>
        </w:tc>
      </w:tr>
      <w:tr w:rsidR="006B4708" w14:paraId="6096C552" w14:textId="77777777">
        <w:trPr>
          <w:trHeight w:val="2099"/>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F94AB29" w14:textId="77777777" w:rsidR="006B4708" w:rsidRDefault="00B16B7D">
            <w:pPr>
              <w:pStyle w:val="BodyA"/>
              <w:spacing w:after="0" w:line="360" w:lineRule="auto"/>
              <w:jc w:val="both"/>
            </w:pPr>
            <w:r>
              <w:rPr>
                <w:rFonts w:ascii="Times New Roman" w:hAnsi="Times New Roman"/>
                <w:sz w:val="24"/>
                <w:szCs w:val="24"/>
              </w:rPr>
              <w:t>1</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57719B0" w14:textId="77777777" w:rsidR="006B4708" w:rsidRDefault="00B16B7D">
            <w:pPr>
              <w:pStyle w:val="BodyA"/>
              <w:spacing w:after="0" w:line="360" w:lineRule="auto"/>
              <w:jc w:val="both"/>
            </w:pPr>
            <w:r>
              <w:rPr>
                <w:rFonts w:ascii="Times New Roman" w:hAnsi="Times New Roman"/>
                <w:sz w:val="24"/>
                <w:szCs w:val="24"/>
              </w:rPr>
              <w:t>Gellner, E.</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5214DF5" w14:textId="77777777" w:rsidR="006B4708" w:rsidRDefault="00B16B7D">
            <w:pPr>
              <w:pStyle w:val="BodyA"/>
              <w:spacing w:after="0" w:line="360" w:lineRule="auto"/>
            </w:pPr>
            <w:r>
              <w:rPr>
                <w:rFonts w:ascii="Times New Roman" w:hAnsi="Times New Roman"/>
                <w:sz w:val="24"/>
                <w:szCs w:val="24"/>
              </w:rPr>
              <w:t>Națiuni și naționalisme</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9B85B63" w14:textId="77777777" w:rsidR="006B4708" w:rsidRDefault="00B16B7D">
            <w:pPr>
              <w:pStyle w:val="BodyA"/>
              <w:spacing w:after="0" w:line="360" w:lineRule="auto"/>
            </w:pPr>
            <w:r>
              <w:rPr>
                <w:rFonts w:ascii="Times New Roman" w:hAnsi="Times New Roman"/>
                <w:sz w:val="24"/>
                <w:szCs w:val="24"/>
              </w:rPr>
              <w:t>Editura Antet, 1997</w:t>
            </w:r>
          </w:p>
        </w:tc>
      </w:tr>
      <w:tr w:rsidR="006B4708" w14:paraId="15CE9E94" w14:textId="77777777">
        <w:trPr>
          <w:trHeight w:val="2099"/>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31CCB42" w14:textId="77777777" w:rsidR="006B4708" w:rsidRDefault="00B16B7D">
            <w:pPr>
              <w:pStyle w:val="Body"/>
              <w:spacing w:line="360" w:lineRule="auto"/>
              <w:jc w:val="both"/>
            </w:pPr>
            <w:r>
              <w:rPr>
                <w14:textOutline w14:w="12700" w14:cap="flat" w14:cmpd="sng" w14:algn="ctr">
                  <w14:noFill/>
                  <w14:prstDash w14:val="solid"/>
                  <w14:miter w14:lim="400000"/>
                </w14:textOutline>
              </w:rPr>
              <w:t>2</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2AE6F1A" w14:textId="77777777" w:rsidR="006B4708" w:rsidRDefault="00B16B7D">
            <w:pPr>
              <w:pStyle w:val="BodyA"/>
              <w:tabs>
                <w:tab w:val="left" w:pos="1470"/>
              </w:tabs>
              <w:spacing w:after="0" w:line="360" w:lineRule="auto"/>
              <w:jc w:val="both"/>
            </w:pPr>
            <w:r>
              <w:rPr>
                <w:rFonts w:ascii="Times New Roman" w:hAnsi="Times New Roman"/>
                <w:sz w:val="24"/>
                <w:szCs w:val="24"/>
              </w:rPr>
              <w:t>Schultze, H.</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8E92745" w14:textId="77777777" w:rsidR="006B4708" w:rsidRDefault="00B16B7D">
            <w:pPr>
              <w:pStyle w:val="BodyA"/>
              <w:spacing w:after="0" w:line="360" w:lineRule="auto"/>
            </w:pPr>
            <w:r>
              <w:rPr>
                <w:rFonts w:ascii="Times New Roman" w:hAnsi="Times New Roman"/>
                <w:sz w:val="24"/>
                <w:szCs w:val="24"/>
              </w:rPr>
              <w:t>Stat și națiune în istoria europeană</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39427FA" w14:textId="77777777" w:rsidR="006B4708" w:rsidRDefault="00B16B7D">
            <w:pPr>
              <w:pStyle w:val="BodyA"/>
              <w:spacing w:after="0" w:line="360" w:lineRule="auto"/>
            </w:pPr>
            <w:r>
              <w:rPr>
                <w:rFonts w:ascii="Times New Roman" w:hAnsi="Times New Roman"/>
                <w:sz w:val="24"/>
                <w:szCs w:val="24"/>
              </w:rPr>
              <w:t>Editura Nemira, 2010</w:t>
            </w:r>
          </w:p>
        </w:tc>
      </w:tr>
      <w:tr w:rsidR="006B4708" w14:paraId="76F92E3B" w14:textId="77777777">
        <w:trPr>
          <w:trHeight w:val="765"/>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2A657E0" w14:textId="77777777" w:rsidR="006B4708" w:rsidRDefault="00B16B7D">
            <w:pPr>
              <w:pStyle w:val="BodyA"/>
              <w:spacing w:after="0" w:line="360" w:lineRule="auto"/>
              <w:jc w:val="both"/>
            </w:pPr>
            <w:r>
              <w:rPr>
                <w:rFonts w:ascii="Times New Roman" w:hAnsi="Times New Roman"/>
                <w:sz w:val="24"/>
                <w:szCs w:val="24"/>
              </w:rPr>
              <w:t>3</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2860A7C" w14:textId="77777777" w:rsidR="006B4708" w:rsidRDefault="00B16B7D">
            <w:pPr>
              <w:pStyle w:val="BodyA"/>
              <w:tabs>
                <w:tab w:val="left" w:pos="1470"/>
              </w:tabs>
              <w:spacing w:after="0" w:line="360" w:lineRule="auto"/>
              <w:jc w:val="both"/>
            </w:pPr>
            <w:r>
              <w:rPr>
                <w:rFonts w:ascii="Times New Roman" w:hAnsi="Times New Roman"/>
                <w:sz w:val="24"/>
                <w:szCs w:val="24"/>
              </w:rPr>
              <w:t>Ternon, Y.</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B4D1648" w14:textId="77777777" w:rsidR="006B4708" w:rsidRDefault="00B16B7D">
            <w:pPr>
              <w:pStyle w:val="BodyA"/>
              <w:spacing w:after="0" w:line="360" w:lineRule="auto"/>
              <w:jc w:val="both"/>
            </w:pPr>
            <w:r>
              <w:rPr>
                <w:rFonts w:ascii="Times New Roman" w:hAnsi="Times New Roman"/>
                <w:sz w:val="24"/>
                <w:szCs w:val="24"/>
              </w:rPr>
              <w:t>Statul criminal. Genocidurile secolului XX.</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75C9CD3" w14:textId="77777777" w:rsidR="006B4708" w:rsidRDefault="00B16B7D">
            <w:pPr>
              <w:pStyle w:val="BodyA"/>
              <w:spacing w:after="0" w:line="360" w:lineRule="auto"/>
              <w:jc w:val="both"/>
            </w:pPr>
            <w:r>
              <w:rPr>
                <w:rFonts w:ascii="Times New Roman" w:hAnsi="Times New Roman"/>
                <w:sz w:val="24"/>
                <w:szCs w:val="24"/>
              </w:rPr>
              <w:t>Editura Institutul European, 2002</w:t>
            </w:r>
          </w:p>
        </w:tc>
      </w:tr>
      <w:tr w:rsidR="006B4708" w14:paraId="08613F92" w14:textId="77777777">
        <w:trPr>
          <w:trHeight w:val="1655"/>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06F76A2" w14:textId="77777777" w:rsidR="006B4708" w:rsidRDefault="00B16B7D">
            <w:pPr>
              <w:pStyle w:val="BodyA"/>
              <w:spacing w:after="0" w:line="360" w:lineRule="auto"/>
              <w:jc w:val="both"/>
            </w:pPr>
            <w:r>
              <w:rPr>
                <w:rFonts w:ascii="Times New Roman" w:hAnsi="Times New Roman"/>
                <w:sz w:val="24"/>
                <w:szCs w:val="24"/>
              </w:rPr>
              <w:t>4</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F26FF97" w14:textId="77777777" w:rsidR="006B4708" w:rsidRDefault="00B16B7D">
            <w:pPr>
              <w:pStyle w:val="BodyA"/>
              <w:spacing w:after="0" w:line="360" w:lineRule="auto"/>
              <w:jc w:val="both"/>
            </w:pPr>
            <w:r>
              <w:rPr>
                <w:rFonts w:ascii="Times New Roman" w:hAnsi="Times New Roman"/>
                <w:sz w:val="24"/>
                <w:szCs w:val="24"/>
              </w:rPr>
              <w:t>Andreescu, G.</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6281C6B" w14:textId="77777777" w:rsidR="006B4708" w:rsidRDefault="00B16B7D">
            <w:pPr>
              <w:pStyle w:val="BodyA"/>
              <w:spacing w:after="0" w:line="360" w:lineRule="auto"/>
            </w:pPr>
            <w:r>
              <w:rPr>
                <w:rFonts w:ascii="Times New Roman" w:hAnsi="Times New Roman"/>
                <w:sz w:val="24"/>
                <w:szCs w:val="24"/>
              </w:rPr>
              <w:t>Națiuni și minorități</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BD72988" w14:textId="77777777" w:rsidR="006B4708" w:rsidRDefault="00B16B7D">
            <w:pPr>
              <w:pStyle w:val="BodyA"/>
              <w:spacing w:after="0" w:line="360" w:lineRule="auto"/>
              <w:jc w:val="both"/>
            </w:pPr>
            <w:r>
              <w:rPr>
                <w:rFonts w:ascii="Times New Roman" w:hAnsi="Times New Roman"/>
                <w:sz w:val="24"/>
                <w:szCs w:val="24"/>
              </w:rPr>
              <w:t>Editura Polirom, 2004</w:t>
            </w:r>
          </w:p>
        </w:tc>
      </w:tr>
      <w:tr w:rsidR="006B4708" w14:paraId="1A640977" w14:textId="77777777">
        <w:trPr>
          <w:trHeight w:val="994"/>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5D06C94" w14:textId="77777777" w:rsidR="006B4708" w:rsidRDefault="00B16B7D">
            <w:pPr>
              <w:pStyle w:val="BodyA"/>
              <w:spacing w:after="0" w:line="360" w:lineRule="auto"/>
              <w:jc w:val="both"/>
            </w:pPr>
            <w:r>
              <w:rPr>
                <w:rFonts w:ascii="Times New Roman" w:hAnsi="Times New Roman"/>
                <w:sz w:val="24"/>
                <w:szCs w:val="24"/>
              </w:rPr>
              <w:lastRenderedPageBreak/>
              <w:t>5</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7E22781" w14:textId="77777777" w:rsidR="006B4708" w:rsidRDefault="00B16B7D">
            <w:pPr>
              <w:pStyle w:val="BodyA"/>
              <w:spacing w:after="0" w:line="360" w:lineRule="auto"/>
              <w:jc w:val="both"/>
            </w:pPr>
            <w:r>
              <w:rPr>
                <w:rFonts w:ascii="Times New Roman" w:hAnsi="Times New Roman"/>
                <w:sz w:val="24"/>
                <w:szCs w:val="24"/>
              </w:rPr>
              <w:t>Prisăcaru, A.</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A12737A" w14:textId="77777777" w:rsidR="006B4708" w:rsidRDefault="00B16B7D">
            <w:pPr>
              <w:pStyle w:val="BodyA"/>
              <w:spacing w:after="0" w:line="360" w:lineRule="auto"/>
            </w:pPr>
            <w:r>
              <w:rPr>
                <w:rFonts w:ascii="Times New Roman" w:hAnsi="Times New Roman"/>
                <w:sz w:val="24"/>
                <w:szCs w:val="24"/>
              </w:rPr>
              <w:t>Statutul juridic al minorităților naționale</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0E4F3A6" w14:textId="77777777" w:rsidR="006B4708" w:rsidRDefault="00B16B7D">
            <w:pPr>
              <w:pStyle w:val="BodyA"/>
              <w:spacing w:after="0" w:line="360" w:lineRule="auto"/>
            </w:pPr>
            <w:r>
              <w:rPr>
                <w:rFonts w:ascii="Times New Roman" w:hAnsi="Times New Roman"/>
                <w:sz w:val="24"/>
                <w:szCs w:val="24"/>
              </w:rPr>
              <w:t>Editura C.H.Beck, 2011</w:t>
            </w:r>
          </w:p>
        </w:tc>
      </w:tr>
      <w:tr w:rsidR="006B4708" w14:paraId="5A86E19C" w14:textId="77777777">
        <w:trPr>
          <w:trHeight w:val="765"/>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ACBCBE9" w14:textId="77777777" w:rsidR="006B4708" w:rsidRDefault="00B16B7D">
            <w:pPr>
              <w:pStyle w:val="BodyA"/>
              <w:spacing w:after="0" w:line="360" w:lineRule="auto"/>
              <w:jc w:val="both"/>
            </w:pPr>
            <w:r>
              <w:rPr>
                <w:rFonts w:ascii="Times New Roman" w:hAnsi="Times New Roman"/>
                <w:sz w:val="24"/>
                <w:szCs w:val="24"/>
              </w:rPr>
              <w:t>6</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75A6D88" w14:textId="77777777" w:rsidR="006B4708" w:rsidRDefault="00B16B7D">
            <w:pPr>
              <w:pStyle w:val="BodyA"/>
              <w:spacing w:after="0" w:line="360" w:lineRule="auto"/>
              <w:jc w:val="both"/>
            </w:pPr>
            <w:r>
              <w:rPr>
                <w:rFonts w:ascii="Times New Roman" w:hAnsi="Times New Roman"/>
                <w:sz w:val="24"/>
                <w:szCs w:val="24"/>
              </w:rPr>
              <w:t>Andreescu, G.</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328C39C" w14:textId="77777777" w:rsidR="006B4708" w:rsidRDefault="00B16B7D">
            <w:pPr>
              <w:pStyle w:val="BodyA"/>
              <w:spacing w:after="0" w:line="360" w:lineRule="auto"/>
            </w:pPr>
            <w:r>
              <w:rPr>
                <w:rFonts w:ascii="Times New Roman" w:hAnsi="Times New Roman"/>
                <w:sz w:val="24"/>
                <w:szCs w:val="24"/>
              </w:rPr>
              <w:t>Schimbări în harta etnică a României</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DE52344" w14:textId="77777777" w:rsidR="006B4708" w:rsidRDefault="00B16B7D">
            <w:pPr>
              <w:pStyle w:val="BodyA"/>
              <w:spacing w:after="0" w:line="360" w:lineRule="auto"/>
              <w:jc w:val="both"/>
            </w:pPr>
            <w:r>
              <w:rPr>
                <w:rFonts w:ascii="Times New Roman" w:hAnsi="Times New Roman"/>
                <w:sz w:val="24"/>
                <w:szCs w:val="24"/>
              </w:rPr>
              <w:t>Editura CRDE, 2005</w:t>
            </w:r>
          </w:p>
        </w:tc>
      </w:tr>
      <w:tr w:rsidR="006B4708" w14:paraId="0B51EA04" w14:textId="77777777">
        <w:trPr>
          <w:trHeight w:val="1195"/>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38A0BE5" w14:textId="77777777" w:rsidR="006B4708" w:rsidRDefault="00B16B7D">
            <w:pPr>
              <w:pStyle w:val="BodyA"/>
              <w:spacing w:after="0" w:line="360" w:lineRule="auto"/>
              <w:jc w:val="both"/>
            </w:pPr>
            <w:r>
              <w:rPr>
                <w:rFonts w:ascii="Times New Roman" w:hAnsi="Times New Roman"/>
                <w:sz w:val="24"/>
                <w:szCs w:val="24"/>
              </w:rPr>
              <w:t>7</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1F70B15" w14:textId="77777777" w:rsidR="006B4708" w:rsidRDefault="00B16B7D">
            <w:pPr>
              <w:pStyle w:val="BodyA"/>
              <w:spacing w:after="0" w:line="360" w:lineRule="auto"/>
              <w:jc w:val="both"/>
            </w:pPr>
            <w:r>
              <w:rPr>
                <w:rFonts w:ascii="Times New Roman" w:hAnsi="Times New Roman"/>
                <w:sz w:val="24"/>
                <w:szCs w:val="24"/>
              </w:rPr>
              <w:t>Anderson, B.</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D711BFD" w14:textId="77777777" w:rsidR="006B4708" w:rsidRDefault="00B16B7D">
            <w:pPr>
              <w:pStyle w:val="BodyA"/>
              <w:spacing w:after="0" w:line="360" w:lineRule="auto"/>
            </w:pPr>
            <w:r>
              <w:rPr>
                <w:rFonts w:ascii="Times New Roman" w:hAnsi="Times New Roman"/>
                <w:sz w:val="24"/>
                <w:szCs w:val="24"/>
              </w:rPr>
              <w:t>Imagined Communities. Reflections on the Origins and Spread of Nationalism.</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74BA04F" w14:textId="77777777" w:rsidR="006B4708" w:rsidRDefault="00B16B7D">
            <w:pPr>
              <w:pStyle w:val="BodyA"/>
              <w:spacing w:after="0" w:line="360" w:lineRule="auto"/>
            </w:pPr>
            <w:r>
              <w:rPr>
                <w:rFonts w:ascii="Times New Roman" w:hAnsi="Times New Roman"/>
                <w:sz w:val="24"/>
                <w:szCs w:val="24"/>
              </w:rPr>
              <w:t>Verso, 2006</w:t>
            </w:r>
          </w:p>
        </w:tc>
      </w:tr>
      <w:tr w:rsidR="006B4708" w14:paraId="5CDC38F3" w14:textId="77777777">
        <w:trPr>
          <w:trHeight w:val="1640"/>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08B63D5" w14:textId="77777777" w:rsidR="006B4708" w:rsidRDefault="00B16B7D">
            <w:pPr>
              <w:pStyle w:val="BodyA"/>
              <w:spacing w:after="0" w:line="360" w:lineRule="auto"/>
              <w:jc w:val="both"/>
            </w:pPr>
            <w:r>
              <w:rPr>
                <w:rFonts w:ascii="Times New Roman" w:hAnsi="Times New Roman"/>
                <w:sz w:val="24"/>
                <w:szCs w:val="24"/>
              </w:rPr>
              <w:t>8</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E81CE0D" w14:textId="77777777" w:rsidR="006B4708" w:rsidRDefault="00B16B7D">
            <w:pPr>
              <w:pStyle w:val="BodyA"/>
              <w:spacing w:after="0" w:line="360" w:lineRule="auto"/>
              <w:jc w:val="both"/>
            </w:pPr>
            <w:r>
              <w:rPr>
                <w:rFonts w:ascii="Times New Roman" w:hAnsi="Times New Roman"/>
                <w:sz w:val="24"/>
                <w:szCs w:val="24"/>
              </w:rPr>
              <w:t>Benedikter, T.</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4CAA33D" w14:textId="77777777" w:rsidR="006B4708" w:rsidRDefault="00B16B7D">
            <w:pPr>
              <w:pStyle w:val="BodyA"/>
              <w:spacing w:after="0" w:line="360" w:lineRule="auto"/>
            </w:pPr>
            <w:r>
              <w:rPr>
                <w:rFonts w:ascii="Times New Roman" w:hAnsi="Times New Roman"/>
                <w:sz w:val="24"/>
                <w:szCs w:val="24"/>
              </w:rPr>
              <w:t>The World’s Working Regional Autonomies: An Introduction and Comparative Analysis.</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CE51ED2" w14:textId="77777777" w:rsidR="006B4708" w:rsidRDefault="00B16B7D">
            <w:pPr>
              <w:pStyle w:val="BodyA"/>
              <w:spacing w:after="0" w:line="360" w:lineRule="auto"/>
            </w:pPr>
            <w:r>
              <w:rPr>
                <w:rFonts w:ascii="Times New Roman" w:hAnsi="Times New Roman"/>
                <w:sz w:val="24"/>
                <w:szCs w:val="24"/>
              </w:rPr>
              <w:t>EURAC, 2007</w:t>
            </w:r>
          </w:p>
        </w:tc>
      </w:tr>
      <w:tr w:rsidR="006B4708" w14:paraId="32470787" w14:textId="77777777">
        <w:trPr>
          <w:trHeight w:val="2084"/>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781BA3E" w14:textId="77777777" w:rsidR="006B4708" w:rsidRDefault="00B16B7D">
            <w:pPr>
              <w:pStyle w:val="BodyA"/>
              <w:spacing w:after="0" w:line="360" w:lineRule="auto"/>
              <w:jc w:val="both"/>
            </w:pPr>
            <w:r>
              <w:rPr>
                <w:rFonts w:ascii="Times New Roman" w:hAnsi="Times New Roman"/>
                <w:sz w:val="24"/>
                <w:szCs w:val="24"/>
              </w:rPr>
              <w:t>9</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6D28896" w14:textId="77777777" w:rsidR="006B4708" w:rsidRDefault="00B16B7D">
            <w:pPr>
              <w:pStyle w:val="BodyA"/>
              <w:spacing w:after="0" w:line="360" w:lineRule="auto"/>
              <w:jc w:val="both"/>
            </w:pPr>
            <w:r>
              <w:rPr>
                <w:rFonts w:ascii="Times New Roman" w:hAnsi="Times New Roman"/>
                <w:sz w:val="24"/>
                <w:szCs w:val="24"/>
              </w:rPr>
              <w:t>Marko, J. Și Constantin, S,</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CE8E7A" w14:textId="77777777" w:rsidR="006B4708" w:rsidRDefault="00B16B7D">
            <w:pPr>
              <w:pStyle w:val="BodyA"/>
              <w:spacing w:after="0" w:line="360" w:lineRule="auto"/>
            </w:pPr>
            <w:r>
              <w:rPr>
                <w:rFonts w:ascii="Times New Roman" w:hAnsi="Times New Roman"/>
                <w:sz w:val="24"/>
                <w:szCs w:val="24"/>
              </w:rPr>
              <w:t>Human and Minority Rights Protection by Multiple Diversity Governance. History, Law, Ideology and Politics in European Perspective.</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03CA9B4" w14:textId="77777777" w:rsidR="006B4708" w:rsidRDefault="00B16B7D">
            <w:pPr>
              <w:pStyle w:val="BodyA"/>
              <w:spacing w:after="0" w:line="360" w:lineRule="auto"/>
            </w:pPr>
            <w:r>
              <w:rPr>
                <w:rFonts w:ascii="Times New Roman" w:hAnsi="Times New Roman"/>
                <w:sz w:val="24"/>
                <w:szCs w:val="24"/>
              </w:rPr>
              <w:t>Routledge, 2019</w:t>
            </w:r>
          </w:p>
        </w:tc>
      </w:tr>
      <w:tr w:rsidR="006B4708" w14:paraId="0F46A8E0" w14:textId="77777777">
        <w:trPr>
          <w:trHeight w:val="1195"/>
        </w:trPr>
        <w:tc>
          <w:tcPr>
            <w:tcW w:w="42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9F8952B" w14:textId="77777777" w:rsidR="006B4708" w:rsidRDefault="00B16B7D">
            <w:pPr>
              <w:pStyle w:val="BodyA"/>
              <w:spacing w:after="0" w:line="360" w:lineRule="auto"/>
            </w:pPr>
            <w:r>
              <w:rPr>
                <w:rFonts w:ascii="Times New Roman" w:hAnsi="Times New Roman"/>
                <w:sz w:val="24"/>
                <w:szCs w:val="24"/>
              </w:rPr>
              <w:t>10</w:t>
            </w:r>
          </w:p>
        </w:tc>
        <w:tc>
          <w:tcPr>
            <w:tcW w:w="27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07F73A8" w14:textId="77777777" w:rsidR="006B4708" w:rsidRDefault="00B16B7D">
            <w:pPr>
              <w:pStyle w:val="BodyA"/>
              <w:spacing w:after="0" w:line="360" w:lineRule="auto"/>
            </w:pPr>
            <w:r>
              <w:rPr>
                <w:rFonts w:ascii="Times New Roman" w:hAnsi="Times New Roman"/>
                <w:sz w:val="24"/>
                <w:szCs w:val="24"/>
              </w:rPr>
              <w:t>Orgad, Liav</w:t>
            </w:r>
          </w:p>
        </w:tc>
        <w:tc>
          <w:tcPr>
            <w:tcW w:w="305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484B020" w14:textId="77777777" w:rsidR="006B4708" w:rsidRDefault="00B16B7D">
            <w:pPr>
              <w:pStyle w:val="BodyA"/>
              <w:spacing w:after="0" w:line="360" w:lineRule="auto"/>
            </w:pPr>
            <w:r>
              <w:rPr>
                <w:rFonts w:ascii="Times New Roman" w:hAnsi="Times New Roman"/>
                <w:sz w:val="24"/>
                <w:szCs w:val="24"/>
              </w:rPr>
              <w:t>The Cultural Defense of Nations. A liberal Theory of Majority Rights.</w:t>
            </w:r>
          </w:p>
        </w:tc>
        <w:tc>
          <w:tcPr>
            <w:tcW w:w="27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1658906" w14:textId="77777777" w:rsidR="006B4708" w:rsidRDefault="00B16B7D">
            <w:pPr>
              <w:pStyle w:val="BodyA"/>
              <w:spacing w:after="0" w:line="360" w:lineRule="auto"/>
            </w:pPr>
            <w:r>
              <w:rPr>
                <w:rFonts w:ascii="Times New Roman" w:hAnsi="Times New Roman"/>
                <w:sz w:val="24"/>
                <w:szCs w:val="24"/>
              </w:rPr>
              <w:t>Oxford University Press, 2015</w:t>
            </w:r>
          </w:p>
        </w:tc>
      </w:tr>
    </w:tbl>
    <w:p w14:paraId="24C95492" w14:textId="77777777" w:rsidR="006B4708" w:rsidRDefault="006B4708">
      <w:pPr>
        <w:pStyle w:val="BodyA"/>
        <w:widowControl w:val="0"/>
        <w:spacing w:line="240" w:lineRule="auto"/>
        <w:ind w:left="108" w:hanging="108"/>
        <w:rPr>
          <w:rFonts w:ascii="Times New Roman" w:eastAsia="Times New Roman" w:hAnsi="Times New Roman" w:cs="Times New Roman"/>
          <w:b/>
          <w:bCs/>
          <w:sz w:val="24"/>
          <w:szCs w:val="24"/>
        </w:rPr>
      </w:pPr>
    </w:p>
    <w:p w14:paraId="5ABE2B8C" w14:textId="77777777" w:rsidR="006B4708" w:rsidRDefault="006B4708">
      <w:pPr>
        <w:pStyle w:val="Default"/>
        <w:spacing w:line="240" w:lineRule="auto"/>
        <w:rPr>
          <w:sz w:val="23"/>
          <w:szCs w:val="23"/>
        </w:rPr>
      </w:pPr>
    </w:p>
    <w:p w14:paraId="3D8ECFCB" w14:textId="77777777" w:rsidR="001C7DE3" w:rsidRPr="001C7DE3" w:rsidRDefault="001C7DE3" w:rsidP="001C7DE3">
      <w:pPr>
        <w:spacing w:after="200" w:line="276" w:lineRule="auto"/>
        <w:rPr>
          <w:rFonts w:ascii="Calibri" w:eastAsia="Calibri" w:hAnsi="Calibri" w:cs="Calibri"/>
          <w:color w:val="000000"/>
          <w:sz w:val="22"/>
          <w:szCs w:val="22"/>
          <w:u w:color="000000"/>
          <w:lang w:val="ro-RO" w:eastAsia="ro-RO"/>
          <w14:textOutline w14:w="0" w14:cap="flat" w14:cmpd="sng" w14:algn="ctr">
            <w14:noFill/>
            <w14:prstDash w14:val="solid"/>
            <w14:bevel/>
          </w14:textOutline>
        </w:rPr>
      </w:pPr>
      <w:r w:rsidRPr="001C7DE3">
        <w:rPr>
          <w:rFonts w:ascii="Calibri" w:eastAsia="Calibri" w:hAnsi="Calibri" w:cs="Calibri"/>
          <w:b/>
          <w:bCs/>
          <w:color w:val="000000"/>
          <w:sz w:val="22"/>
          <w:szCs w:val="22"/>
          <w:u w:color="000000"/>
          <w:lang w:val="ro-RO" w:eastAsia="ro-RO"/>
          <w14:textOutline w14:w="0" w14:cap="flat" w14:cmpd="sng" w14:algn="ctr">
            <w14:noFill/>
            <w14:prstDash w14:val="solid"/>
            <w14:bevel/>
          </w14:textOutline>
        </w:rPr>
        <w:t xml:space="preserve">DIRECTOR DEPARTAMENT,                                                                            TITULAR DE DISCIPLINĂ, </w:t>
      </w:r>
    </w:p>
    <w:p w14:paraId="2AC66555" w14:textId="77777777" w:rsidR="001C7DE3" w:rsidRPr="001C7DE3" w:rsidRDefault="001C7DE3" w:rsidP="001C7DE3">
      <w:pPr>
        <w:spacing w:after="200" w:line="276" w:lineRule="auto"/>
        <w:rPr>
          <w:rFonts w:ascii="Calibri" w:eastAsia="Calibri" w:hAnsi="Calibri" w:cs="Calibri"/>
          <w:color w:val="000000"/>
          <w:sz w:val="22"/>
          <w:szCs w:val="22"/>
          <w:u w:color="000000"/>
          <w:lang w:val="ro-RO" w:eastAsia="ro-RO"/>
          <w14:textOutline w14:w="0" w14:cap="flat" w14:cmpd="sng" w14:algn="ctr">
            <w14:noFill/>
            <w14:prstDash w14:val="solid"/>
            <w14:bevel/>
          </w14:textOutline>
        </w:rPr>
      </w:pPr>
      <w:r w:rsidRPr="001C7DE3">
        <w:rPr>
          <w:rFonts w:ascii="Calibri" w:eastAsia="Calibri" w:hAnsi="Calibri" w:cs="Calibri"/>
          <w:color w:val="000000"/>
          <w:sz w:val="22"/>
          <w:szCs w:val="22"/>
          <w:u w:color="000000"/>
          <w:lang w:val="ro-RO" w:eastAsia="ro-RO"/>
          <w14:textOutline w14:w="0" w14:cap="flat" w14:cmpd="sng" w14:algn="ctr">
            <w14:noFill/>
            <w14:prstDash w14:val="solid"/>
            <w14:bevel/>
          </w14:textOutline>
        </w:rPr>
        <w:t>Conf. Univ. Dr. Mihai Ungureanu                                                  Lect. Univ. Dr. Măriuca Oana Constantin</w:t>
      </w:r>
    </w:p>
    <w:p w14:paraId="498E69AE" w14:textId="341DBCFD" w:rsidR="006B4708" w:rsidRDefault="00B16B7D">
      <w:pPr>
        <w:pStyle w:val="Default"/>
        <w:spacing w:line="360" w:lineRule="auto"/>
      </w:pPr>
      <w:r>
        <w:rPr>
          <w:b/>
          <w:bCs/>
          <w:sz w:val="22"/>
          <w:szCs w:val="22"/>
        </w:rPr>
        <w:t xml:space="preserve"> </w:t>
      </w:r>
    </w:p>
    <w:sectPr w:rsidR="006B4708">
      <w:headerReference w:type="even" r:id="rId7"/>
      <w:headerReference w:type="default" r:id="rId8"/>
      <w:footerReference w:type="even" r:id="rId9"/>
      <w:footerReference w:type="default" r:id="rId10"/>
      <w:headerReference w:type="first" r:id="rId11"/>
      <w:footerReference w:type="first" r:id="rId12"/>
      <w:pgSz w:w="11900" w:h="16840"/>
      <w:pgMar w:top="993" w:right="1417" w:bottom="709" w:left="1417"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F402F" w14:textId="77777777" w:rsidR="003E0097" w:rsidRDefault="003E0097">
      <w:r>
        <w:separator/>
      </w:r>
    </w:p>
  </w:endnote>
  <w:endnote w:type="continuationSeparator" w:id="0">
    <w:p w14:paraId="4CF8BA72" w14:textId="77777777" w:rsidR="003E0097" w:rsidRDefault="003E0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1BA0" w14:textId="77777777" w:rsidR="00F458E9" w:rsidRDefault="00F458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14B9A" w14:textId="77777777" w:rsidR="006B4708" w:rsidRDefault="006B4708">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557CA" w14:textId="77777777" w:rsidR="00F458E9" w:rsidRDefault="00F458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2062F" w14:textId="77777777" w:rsidR="003E0097" w:rsidRDefault="003E0097">
      <w:r>
        <w:separator/>
      </w:r>
    </w:p>
  </w:footnote>
  <w:footnote w:type="continuationSeparator" w:id="0">
    <w:p w14:paraId="70652E84" w14:textId="77777777" w:rsidR="003E0097" w:rsidRDefault="003E0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1DE3" w14:textId="77777777" w:rsidR="00F458E9" w:rsidRDefault="00F458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533AB" w14:textId="30D7D40B" w:rsidR="006B4708" w:rsidRDefault="00F458E9" w:rsidP="00F458E9">
    <w:pPr>
      <w:pStyle w:val="Header"/>
      <w:tabs>
        <w:tab w:val="clear" w:pos="9072"/>
        <w:tab w:val="right" w:pos="9046"/>
      </w:tabs>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62EE6A22" wp14:editId="6F6A86C5">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AC936" w14:textId="77777777" w:rsidR="00F458E9" w:rsidRDefault="00F458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374511"/>
    <w:multiLevelType w:val="hybridMultilevel"/>
    <w:tmpl w:val="46F802C4"/>
    <w:numStyleLink w:val="ImportedStyle1"/>
  </w:abstractNum>
  <w:abstractNum w:abstractNumId="1" w15:restartNumberingAfterBreak="0">
    <w:nsid w:val="52E842E9"/>
    <w:multiLevelType w:val="hybridMultilevel"/>
    <w:tmpl w:val="46F802C4"/>
    <w:styleLink w:val="ImportedStyle1"/>
    <w:lvl w:ilvl="0" w:tplc="9AF400C0">
      <w:start w:val="1"/>
      <w:numFmt w:val="lowerLetter"/>
      <w:lvlText w:val="%1)"/>
      <w:lvlJc w:val="left"/>
      <w:pPr>
        <w:ind w:left="40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001A2064">
      <w:start w:val="1"/>
      <w:numFmt w:val="lowerLetter"/>
      <w:lvlText w:val="%2."/>
      <w:lvlJc w:val="left"/>
      <w:pPr>
        <w:ind w:left="11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23EED844">
      <w:start w:val="1"/>
      <w:numFmt w:val="lowerRoman"/>
      <w:lvlText w:val="%3."/>
      <w:lvlJc w:val="left"/>
      <w:pPr>
        <w:ind w:left="1840" w:hanging="300"/>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46581226">
      <w:start w:val="1"/>
      <w:numFmt w:val="decimal"/>
      <w:lvlText w:val="%4."/>
      <w:lvlJc w:val="left"/>
      <w:pPr>
        <w:ind w:left="256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9D9CCF66">
      <w:start w:val="1"/>
      <w:numFmt w:val="lowerLetter"/>
      <w:lvlText w:val="%5."/>
      <w:lvlJc w:val="left"/>
      <w:pPr>
        <w:ind w:left="328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34783D20">
      <w:start w:val="1"/>
      <w:numFmt w:val="lowerRoman"/>
      <w:lvlText w:val="%6."/>
      <w:lvlJc w:val="left"/>
      <w:pPr>
        <w:ind w:left="4000" w:hanging="300"/>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3DD43DCC">
      <w:start w:val="1"/>
      <w:numFmt w:val="decimal"/>
      <w:lvlText w:val="%7."/>
      <w:lvlJc w:val="left"/>
      <w:pPr>
        <w:ind w:left="47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328A4B58">
      <w:start w:val="1"/>
      <w:numFmt w:val="lowerLetter"/>
      <w:lvlText w:val="%8."/>
      <w:lvlJc w:val="left"/>
      <w:pPr>
        <w:ind w:left="54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F8B4CD70">
      <w:start w:val="1"/>
      <w:numFmt w:val="lowerRoman"/>
      <w:lvlText w:val="%9."/>
      <w:lvlJc w:val="left"/>
      <w:pPr>
        <w:ind w:left="6160" w:hanging="300"/>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66C13536"/>
    <w:multiLevelType w:val="hybridMultilevel"/>
    <w:tmpl w:val="53E01CF0"/>
    <w:lvl w:ilvl="0" w:tplc="7B06FA0E">
      <w:start w:val="1"/>
      <w:numFmt w:val="bullet"/>
      <w:lvlText w:val="-"/>
      <w:lvlJc w:val="left"/>
      <w:pPr>
        <w:ind w:left="1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AFE9F14">
      <w:start w:val="1"/>
      <w:numFmt w:val="bullet"/>
      <w:lvlText w:val="-"/>
      <w:lvlJc w:val="left"/>
      <w:pPr>
        <w:ind w:left="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01A86DE">
      <w:start w:val="1"/>
      <w:numFmt w:val="bullet"/>
      <w:lvlText w:val="-"/>
      <w:lvlJc w:val="left"/>
      <w:pPr>
        <w:ind w:left="1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C7A3B5E">
      <w:start w:val="1"/>
      <w:numFmt w:val="bullet"/>
      <w:lvlText w:val="-"/>
      <w:lvlJc w:val="left"/>
      <w:pPr>
        <w:ind w:left="1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C9A2AD6">
      <w:start w:val="1"/>
      <w:numFmt w:val="bullet"/>
      <w:lvlText w:val="-"/>
      <w:lvlJc w:val="left"/>
      <w:pPr>
        <w:ind w:left="25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6F6D312">
      <w:start w:val="1"/>
      <w:numFmt w:val="bullet"/>
      <w:lvlText w:val="-"/>
      <w:lvlJc w:val="left"/>
      <w:pPr>
        <w:ind w:left="31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4766566">
      <w:start w:val="1"/>
      <w:numFmt w:val="bullet"/>
      <w:lvlText w:val="-"/>
      <w:lvlJc w:val="left"/>
      <w:pPr>
        <w:ind w:left="3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872A52A">
      <w:start w:val="1"/>
      <w:numFmt w:val="bullet"/>
      <w:lvlText w:val="-"/>
      <w:lvlJc w:val="left"/>
      <w:pPr>
        <w:ind w:left="4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5F233C8">
      <w:start w:val="1"/>
      <w:numFmt w:val="bullet"/>
      <w:lvlText w:val="-"/>
      <w:lvlJc w:val="left"/>
      <w:pPr>
        <w:ind w:left="4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9B91A4E"/>
    <w:multiLevelType w:val="hybridMultilevel"/>
    <w:tmpl w:val="B43A99CE"/>
    <w:lvl w:ilvl="0" w:tplc="D9D457B8">
      <w:start w:val="1"/>
      <w:numFmt w:val="bullet"/>
      <w:lvlText w:val="-"/>
      <w:lvlJc w:val="left"/>
      <w:pPr>
        <w:ind w:left="1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A7E7616">
      <w:start w:val="1"/>
      <w:numFmt w:val="bullet"/>
      <w:lvlText w:val="-"/>
      <w:lvlJc w:val="left"/>
      <w:pPr>
        <w:ind w:left="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23AC288">
      <w:start w:val="1"/>
      <w:numFmt w:val="bullet"/>
      <w:lvlText w:val="-"/>
      <w:lvlJc w:val="left"/>
      <w:pPr>
        <w:ind w:left="1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A0AB4A4">
      <w:start w:val="1"/>
      <w:numFmt w:val="bullet"/>
      <w:lvlText w:val="-"/>
      <w:lvlJc w:val="left"/>
      <w:pPr>
        <w:ind w:left="1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CFACDAA">
      <w:start w:val="1"/>
      <w:numFmt w:val="bullet"/>
      <w:lvlText w:val="-"/>
      <w:lvlJc w:val="left"/>
      <w:pPr>
        <w:ind w:left="25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590ED42">
      <w:start w:val="1"/>
      <w:numFmt w:val="bullet"/>
      <w:lvlText w:val="-"/>
      <w:lvlJc w:val="left"/>
      <w:pPr>
        <w:ind w:left="31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BA01A4E">
      <w:start w:val="1"/>
      <w:numFmt w:val="bullet"/>
      <w:lvlText w:val="-"/>
      <w:lvlJc w:val="left"/>
      <w:pPr>
        <w:ind w:left="3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096A132">
      <w:start w:val="1"/>
      <w:numFmt w:val="bullet"/>
      <w:lvlText w:val="-"/>
      <w:lvlJc w:val="left"/>
      <w:pPr>
        <w:ind w:left="4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2F44DD2">
      <w:start w:val="1"/>
      <w:numFmt w:val="bullet"/>
      <w:lvlText w:val="-"/>
      <w:lvlJc w:val="left"/>
      <w:pPr>
        <w:ind w:left="4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441413431">
    <w:abstractNumId w:val="1"/>
  </w:num>
  <w:num w:numId="2" w16cid:durableId="758020953">
    <w:abstractNumId w:val="0"/>
  </w:num>
  <w:num w:numId="3" w16cid:durableId="1530604284">
    <w:abstractNumId w:val="0"/>
    <w:lvlOverride w:ilvl="0">
      <w:lvl w:ilvl="0" w:tplc="1E26D96A">
        <w:start w:val="1"/>
        <w:numFmt w:val="lowerLetter"/>
        <w:lvlText w:val="%1)"/>
        <w:lvlJc w:val="left"/>
        <w:pPr>
          <w:tabs>
            <w:tab w:val="num" w:pos="400"/>
          </w:tabs>
          <w:ind w:left="508"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5FEAB4E">
        <w:start w:val="1"/>
        <w:numFmt w:val="lowerLetter"/>
        <w:lvlText w:val="%2."/>
        <w:lvlJc w:val="left"/>
        <w:pPr>
          <w:tabs>
            <w:tab w:val="num" w:pos="1120"/>
          </w:tabs>
          <w:ind w:left="1228"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54EA080">
        <w:start w:val="1"/>
        <w:numFmt w:val="lowerRoman"/>
        <w:lvlText w:val="%3."/>
        <w:lvlJc w:val="left"/>
        <w:pPr>
          <w:tabs>
            <w:tab w:val="num" w:pos="1840"/>
          </w:tabs>
          <w:ind w:left="194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BBA4EE0">
        <w:start w:val="1"/>
        <w:numFmt w:val="decimal"/>
        <w:lvlText w:val="%4."/>
        <w:lvlJc w:val="left"/>
        <w:pPr>
          <w:tabs>
            <w:tab w:val="num" w:pos="2560"/>
          </w:tabs>
          <w:ind w:left="2668"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78BF4C">
        <w:start w:val="1"/>
        <w:numFmt w:val="lowerLetter"/>
        <w:lvlText w:val="%5."/>
        <w:lvlJc w:val="left"/>
        <w:pPr>
          <w:tabs>
            <w:tab w:val="num" w:pos="3280"/>
          </w:tabs>
          <w:ind w:left="3388"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DA0F9A2">
        <w:start w:val="1"/>
        <w:numFmt w:val="lowerRoman"/>
        <w:lvlText w:val="%6."/>
        <w:lvlJc w:val="left"/>
        <w:pPr>
          <w:tabs>
            <w:tab w:val="num" w:pos="4000"/>
          </w:tabs>
          <w:ind w:left="41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BBE05F8">
        <w:start w:val="1"/>
        <w:numFmt w:val="decimal"/>
        <w:lvlText w:val="%7."/>
        <w:lvlJc w:val="left"/>
        <w:pPr>
          <w:tabs>
            <w:tab w:val="num" w:pos="4720"/>
          </w:tabs>
          <w:ind w:left="4828"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B1C0A66">
        <w:start w:val="1"/>
        <w:numFmt w:val="lowerLetter"/>
        <w:lvlText w:val="%8."/>
        <w:lvlJc w:val="left"/>
        <w:pPr>
          <w:tabs>
            <w:tab w:val="num" w:pos="5440"/>
          </w:tabs>
          <w:ind w:left="5548"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C8A954">
        <w:start w:val="1"/>
        <w:numFmt w:val="lowerRoman"/>
        <w:lvlText w:val="%9."/>
        <w:lvlJc w:val="left"/>
        <w:pPr>
          <w:tabs>
            <w:tab w:val="num" w:pos="6160"/>
          </w:tabs>
          <w:ind w:left="6268" w:hanging="40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803697481">
    <w:abstractNumId w:val="0"/>
    <w:lvlOverride w:ilvl="0">
      <w:startOverride w:val="2"/>
    </w:lvlOverride>
  </w:num>
  <w:num w:numId="5" w16cid:durableId="998466050">
    <w:abstractNumId w:val="3"/>
  </w:num>
  <w:num w:numId="6" w16cid:durableId="821652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isplayBackgroundShape/>
  <w:proofState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708"/>
    <w:rsid w:val="001C7DE3"/>
    <w:rsid w:val="003E0097"/>
    <w:rsid w:val="006B4708"/>
    <w:rsid w:val="00B16B7D"/>
    <w:rsid w:val="00B444FB"/>
    <w:rsid w:val="00F458E9"/>
    <w:rsid w:val="00FC58E9"/>
    <w:rsid w:val="00FD54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FB70E"/>
  <w15:docId w15:val="{58C81053-42A4-41FD-9593-03EA36B6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ro-RO" w:eastAsia="ro-R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536"/>
        <w:tab w:val="right" w:pos="9072"/>
      </w:tabs>
    </w:pPr>
    <w:rPr>
      <w:rFonts w:ascii="Calibri" w:hAnsi="Calibri" w:cs="Arial Unicode MS"/>
      <w:color w:val="000000"/>
      <w:sz w:val="22"/>
      <w:szCs w:val="22"/>
      <w:u w:color="000000"/>
      <w:lang w:val="it-IT"/>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
    <w:name w:val="Body A"/>
    <w:pPr>
      <w:spacing w:after="200" w:line="276" w:lineRule="auto"/>
    </w:pPr>
    <w:rPr>
      <w:rFonts w:ascii="Calibri" w:eastAsia="Calibri" w:hAnsi="Calibri" w:cs="Calibri"/>
      <w:color w:val="000000"/>
      <w:sz w:val="22"/>
      <w:szCs w:val="22"/>
      <w:u w:color="000000"/>
      <w14:textOutline w14:w="12700" w14:cap="flat" w14:cmpd="sng" w14:algn="ctr">
        <w14:noFill/>
        <w14:prstDash w14:val="solid"/>
        <w14:miter w14:lim="400000"/>
      </w14:textOutline>
    </w:rPr>
  </w:style>
  <w:style w:type="paragraph" w:customStyle="1" w:styleId="Default">
    <w:name w:val="Default"/>
    <w:pPr>
      <w:spacing w:after="200" w:line="276" w:lineRule="auto"/>
    </w:pPr>
    <w:rPr>
      <w:rFonts w:eastAsia="Times New Roman"/>
      <w:color w:val="000000"/>
      <w:sz w:val="24"/>
      <w:szCs w:val="24"/>
      <w:u w:color="000000"/>
      <w14:textOutline w14:w="12700" w14:cap="flat" w14:cmpd="sng" w14:algn="ctr">
        <w14:noFill/>
        <w14:prstDash w14:val="solid"/>
        <w14:miter w14:lim="400000"/>
      </w14:textOutline>
    </w:rPr>
  </w:style>
  <w:style w:type="numbering" w:customStyle="1" w:styleId="ImportedStyle1">
    <w:name w:val="Imported Style 1"/>
    <w:pPr>
      <w:numPr>
        <w:numId w:val="1"/>
      </w:numPr>
    </w:pPr>
  </w:style>
  <w:style w:type="paragraph" w:styleId="ListParagraph">
    <w:name w:val="List Paragraph"/>
    <w:pPr>
      <w:spacing w:after="200" w:line="276" w:lineRule="auto"/>
      <w:ind w:left="720"/>
    </w:pPr>
    <w:rPr>
      <w:rFonts w:ascii="Calibri" w:hAnsi="Calibri" w:cs="Arial Unicode MS"/>
      <w:color w:val="000000"/>
      <w:sz w:val="22"/>
      <w:szCs w:val="22"/>
      <w:u w:color="000000"/>
      <w:lang w:val="en-US"/>
    </w:rPr>
  </w:style>
  <w:style w:type="paragraph" w:customStyle="1" w:styleId="Body">
    <w:name w:val="Body"/>
    <w:rPr>
      <w:rFonts w:cs="Arial Unicode MS"/>
      <w:color w:val="000000"/>
      <w:sz w:val="24"/>
      <w:szCs w:val="24"/>
      <w:u w:color="000000"/>
      <w:lang w:val="en-US"/>
      <w14:textOutline w14:w="0" w14:cap="flat" w14:cmpd="sng" w14:algn="ctr">
        <w14:noFill/>
        <w14:prstDash w14:val="solid"/>
        <w14:bevel/>
      </w14:textOutline>
    </w:rPr>
  </w:style>
  <w:style w:type="paragraph" w:styleId="Footer">
    <w:name w:val="footer"/>
    <w:basedOn w:val="Normal"/>
    <w:link w:val="FooterChar"/>
    <w:uiPriority w:val="99"/>
    <w:unhideWhenUsed/>
    <w:rsid w:val="00F458E9"/>
    <w:pPr>
      <w:tabs>
        <w:tab w:val="center" w:pos="4513"/>
        <w:tab w:val="right" w:pos="9026"/>
      </w:tabs>
    </w:pPr>
  </w:style>
  <w:style w:type="character" w:customStyle="1" w:styleId="FooterChar">
    <w:name w:val="Footer Char"/>
    <w:basedOn w:val="DefaultParagraphFont"/>
    <w:link w:val="Footer"/>
    <w:uiPriority w:val="99"/>
    <w:rsid w:val="00F458E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2269</Words>
  <Characters>10938</Characters>
  <Application>Microsoft Office Word</Application>
  <DocSecurity>0</DocSecurity>
  <Lines>643</Lines>
  <Paragraphs>322</Paragraphs>
  <ScaleCrop>false</ScaleCrop>
  <Company/>
  <LinksUpToDate>false</LinksUpToDate>
  <CharactersWithSpaces>12885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Mihai Ungureanu</cp:lastModifiedBy>
  <cp:revision>5</cp:revision>
  <dcterms:created xsi:type="dcterms:W3CDTF">2021-02-11T22:42:00Z</dcterms:created>
  <dcterms:modified xsi:type="dcterms:W3CDTF">2022-10-04T11:21:00Z</dcterms:modified>
</cp:coreProperties>
</file>