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69245364"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805856" w:rsidRPr="00874484">
        <w:rPr>
          <w:rFonts w:ascii="Times New Roman" w:hAnsi="Times New Roman"/>
          <w:i/>
          <w:sz w:val="24"/>
          <w:szCs w:val="24"/>
          <w:u w:val="single"/>
        </w:rPr>
        <w:t>Științe Politice, Relații Internaționale și Studii Europene</w:t>
      </w:r>
      <w:r w:rsidR="00805856">
        <w:rPr>
          <w:rFonts w:ascii="Times New Roman" w:hAnsi="Times New Roman"/>
          <w:i/>
          <w:sz w:val="24"/>
          <w:szCs w:val="24"/>
          <w:u w:val="single"/>
        </w:rPr>
        <w:t>, Sociologie</w:t>
      </w:r>
    </w:p>
    <w:p w14:paraId="255C800C" w14:textId="678F3CC8"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r w:rsidR="00805856">
        <w:rPr>
          <w:rFonts w:ascii="Times New Roman" w:hAnsi="Times New Roman"/>
          <w:i/>
          <w:sz w:val="24"/>
          <w:szCs w:val="24"/>
          <w:u w:val="single"/>
        </w:rPr>
        <w:t>, Sociologie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2" w14:textId="04E3F897" w:rsidR="00813C70" w:rsidRDefault="001A7B2E" w:rsidP="00D666D9">
      <w:pPr>
        <w:spacing w:line="360" w:lineRule="auto"/>
        <w:jc w:val="center"/>
        <w:rPr>
          <w:rFonts w:ascii="Times New Roman" w:hAnsi="Times New Roman"/>
          <w:b/>
          <w:sz w:val="32"/>
          <w:szCs w:val="32"/>
        </w:rPr>
      </w:pPr>
      <w:r>
        <w:rPr>
          <w:rFonts w:ascii="Times New Roman" w:hAnsi="Times New Roman"/>
          <w:b/>
          <w:sz w:val="32"/>
          <w:szCs w:val="32"/>
        </w:rPr>
        <w:t>Limba Engleză</w:t>
      </w:r>
    </w:p>
    <w:p w14:paraId="5FE71652" w14:textId="77777777" w:rsidR="001A7B2E" w:rsidRPr="001014E2" w:rsidRDefault="001A7B2E" w:rsidP="00D666D9">
      <w:pPr>
        <w:spacing w:line="360" w:lineRule="auto"/>
        <w:jc w:val="center"/>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7698DA4C" w14:textId="77777777" w:rsidR="006418E8" w:rsidRPr="00AA2747" w:rsidRDefault="006418E8" w:rsidP="006418E8">
      <w:pPr>
        <w:rPr>
          <w:rFonts w:ascii="Times New Roman" w:hAnsi="Times New Roman"/>
          <w:sz w:val="24"/>
          <w:szCs w:val="24"/>
        </w:rPr>
      </w:pPr>
      <w:r w:rsidRPr="00AA2747">
        <w:rPr>
          <w:rFonts w:ascii="Times New Roman" w:hAnsi="Times New Roman"/>
          <w:b/>
          <w:sz w:val="24"/>
          <w:szCs w:val="24"/>
        </w:rPr>
        <w:t>Statutul disciplinei</w:t>
      </w:r>
      <w:r w:rsidRPr="00AA2747">
        <w:rPr>
          <w:rFonts w:ascii="Times New Roman" w:hAnsi="Times New Roman"/>
          <w:sz w:val="24"/>
          <w:szCs w:val="24"/>
        </w:rPr>
        <w:t xml:space="preserve">:      </w:t>
      </w:r>
      <w:r w:rsidRPr="00AA2747">
        <w:rPr>
          <w:rFonts w:ascii="MS Mincho" w:eastAsia="MS Mincho" w:hAnsi="MS Mincho" w:cs="MS Mincho" w:hint="eastAsia"/>
          <w:sz w:val="24"/>
          <w:szCs w:val="24"/>
        </w:rPr>
        <w:t>☒</w:t>
      </w:r>
      <w:r w:rsidRPr="00AA2747">
        <w:rPr>
          <w:rFonts w:ascii="Times New Roman" w:hAnsi="Times New Roman"/>
          <w:sz w:val="24"/>
          <w:szCs w:val="24"/>
        </w:rPr>
        <w:t xml:space="preserve"> </w:t>
      </w:r>
      <w:r w:rsidRPr="00AA2747">
        <w:rPr>
          <w:rFonts w:ascii="Times New Roman" w:hAnsi="Times New Roman"/>
          <w:i/>
          <w:sz w:val="24"/>
          <w:szCs w:val="24"/>
        </w:rPr>
        <w:t>obligatorie</w:t>
      </w:r>
      <w:r w:rsidRPr="00AA2747">
        <w:rPr>
          <w:rFonts w:ascii="Times New Roman" w:hAnsi="Times New Roman"/>
          <w:sz w:val="24"/>
          <w:szCs w:val="24"/>
        </w:rPr>
        <w:t xml:space="preserve">      </w:t>
      </w:r>
      <w:r w:rsidRPr="00AA2747">
        <w:rPr>
          <w:rFonts w:ascii="MS Mincho" w:eastAsia="MS Mincho" w:hAnsi="MS Mincho" w:cs="MS Mincho" w:hint="eastAsia"/>
          <w:sz w:val="24"/>
          <w:szCs w:val="24"/>
        </w:rPr>
        <w:t>☐</w:t>
      </w:r>
      <w:r w:rsidRPr="00AA2747">
        <w:rPr>
          <w:rFonts w:ascii="Times New Roman" w:hAnsi="Times New Roman"/>
          <w:sz w:val="24"/>
          <w:szCs w:val="24"/>
        </w:rPr>
        <w:t xml:space="preserve"> </w:t>
      </w:r>
      <w:r w:rsidRPr="00AA2747">
        <w:rPr>
          <w:rFonts w:ascii="Times New Roman" w:hAnsi="Times New Roman"/>
          <w:i/>
          <w:sz w:val="24"/>
          <w:szCs w:val="24"/>
        </w:rPr>
        <w:t>opţională</w:t>
      </w:r>
      <w:r w:rsidRPr="00AA2747">
        <w:rPr>
          <w:rFonts w:ascii="Times New Roman" w:hAnsi="Times New Roman"/>
          <w:sz w:val="24"/>
          <w:szCs w:val="24"/>
        </w:rPr>
        <w:t xml:space="preserve">        </w:t>
      </w:r>
      <w:r w:rsidRPr="00AA2747">
        <w:rPr>
          <w:rFonts w:ascii="MS Mincho" w:eastAsia="MS Mincho" w:hAnsi="MS Mincho" w:cs="MS Mincho" w:hint="eastAsia"/>
          <w:sz w:val="24"/>
          <w:szCs w:val="24"/>
        </w:rPr>
        <w:t>☐</w:t>
      </w:r>
      <w:r w:rsidRPr="00AA2747">
        <w:rPr>
          <w:rFonts w:ascii="Times New Roman" w:hAnsi="Times New Roman"/>
          <w:sz w:val="24"/>
          <w:szCs w:val="24"/>
        </w:rPr>
        <w:t xml:space="preserve"> </w:t>
      </w:r>
      <w:r w:rsidRPr="00AA2747">
        <w:rPr>
          <w:rFonts w:ascii="Times New Roman" w:hAnsi="Times New Roman"/>
          <w:i/>
          <w:sz w:val="24"/>
          <w:szCs w:val="24"/>
        </w:rPr>
        <w:t>facultativă</w:t>
      </w:r>
    </w:p>
    <w:p w14:paraId="255C8016" w14:textId="60FB80E8" w:rsidR="007101A4" w:rsidRPr="001014E2" w:rsidRDefault="006418E8" w:rsidP="006418E8">
      <w:pPr>
        <w:spacing w:line="360" w:lineRule="auto"/>
        <w:rPr>
          <w:rFonts w:ascii="Times New Roman" w:hAnsi="Times New Roman"/>
          <w:b/>
          <w:sz w:val="24"/>
          <w:szCs w:val="24"/>
        </w:rPr>
      </w:pPr>
      <w:r w:rsidRPr="00AA2747">
        <w:rPr>
          <w:rFonts w:ascii="Times New Roman" w:hAnsi="Times New Roman"/>
          <w:b/>
          <w:sz w:val="24"/>
          <w:szCs w:val="24"/>
        </w:rPr>
        <w:t>Nivelul de studii</w:t>
      </w:r>
      <w:r w:rsidRPr="00AA2747">
        <w:rPr>
          <w:rFonts w:ascii="Times New Roman" w:hAnsi="Times New Roman"/>
          <w:sz w:val="24"/>
          <w:szCs w:val="24"/>
        </w:rPr>
        <w:t xml:space="preserve">:          </w:t>
      </w:r>
      <w:r w:rsidRPr="00AA2747">
        <w:rPr>
          <w:rFonts w:ascii="MS Mincho" w:eastAsia="MS Mincho" w:hAnsi="MS Mincho" w:cs="MS Mincho" w:hint="eastAsia"/>
          <w:sz w:val="24"/>
          <w:szCs w:val="24"/>
        </w:rPr>
        <w:t>☒</w:t>
      </w:r>
      <w:r w:rsidRPr="00AA2747">
        <w:rPr>
          <w:rFonts w:ascii="Times New Roman" w:hAnsi="Times New Roman"/>
          <w:sz w:val="24"/>
          <w:szCs w:val="24"/>
        </w:rPr>
        <w:t xml:space="preserve"> </w:t>
      </w:r>
      <w:r w:rsidRPr="00AA2747">
        <w:rPr>
          <w:rFonts w:ascii="Times New Roman" w:hAnsi="Times New Roman"/>
          <w:i/>
          <w:sz w:val="24"/>
          <w:szCs w:val="24"/>
        </w:rPr>
        <w:t>Licenţă</w:t>
      </w:r>
      <w:r w:rsidRPr="00AA2747">
        <w:rPr>
          <w:rFonts w:ascii="Times New Roman" w:hAnsi="Times New Roman"/>
          <w:sz w:val="24"/>
          <w:szCs w:val="24"/>
        </w:rPr>
        <w:t xml:space="preserve">             </w:t>
      </w:r>
      <w:r w:rsidRPr="00AA2747">
        <w:rPr>
          <w:rFonts w:ascii="MS Mincho" w:eastAsia="MS Mincho" w:hAnsi="MS Mincho" w:cs="MS Mincho" w:hint="eastAsia"/>
          <w:sz w:val="24"/>
          <w:szCs w:val="24"/>
        </w:rPr>
        <w:t>☐</w:t>
      </w:r>
      <w:r w:rsidRPr="00AA2747">
        <w:rPr>
          <w:rFonts w:ascii="Times New Roman" w:hAnsi="Times New Roman"/>
          <w:sz w:val="24"/>
          <w:szCs w:val="24"/>
        </w:rPr>
        <w:t xml:space="preserve"> </w:t>
      </w:r>
      <w:r w:rsidRPr="00AA2747">
        <w:rPr>
          <w:rFonts w:ascii="Times New Roman" w:hAnsi="Times New Roman"/>
          <w:i/>
          <w:sz w:val="24"/>
          <w:szCs w:val="24"/>
        </w:rPr>
        <w:t>Masterat</w:t>
      </w:r>
      <w:r w:rsidRPr="00AA2747">
        <w:rPr>
          <w:rFonts w:ascii="Times New Roman" w:hAnsi="Times New Roman"/>
          <w:sz w:val="24"/>
          <w:szCs w:val="24"/>
        </w:rPr>
        <w:t xml:space="preserve">         </w:t>
      </w:r>
      <w:r w:rsidRPr="00AA2747">
        <w:rPr>
          <w:rFonts w:ascii="MS Mincho" w:eastAsia="MS Mincho" w:hAnsi="MS Mincho" w:cs="MS Mincho" w:hint="eastAsia"/>
          <w:sz w:val="24"/>
          <w:szCs w:val="24"/>
        </w:rPr>
        <w:t>☐</w:t>
      </w:r>
      <w:r w:rsidRPr="00AA2747">
        <w:rPr>
          <w:rFonts w:ascii="Times New Roman" w:hAnsi="Times New Roman"/>
          <w:sz w:val="24"/>
          <w:szCs w:val="24"/>
        </w:rPr>
        <w:t xml:space="preserve"> </w:t>
      </w:r>
      <w:r w:rsidRPr="00AA2747">
        <w:rPr>
          <w:rFonts w:ascii="Times New Roman" w:hAnsi="Times New Roman"/>
          <w:i/>
          <w:sz w:val="24"/>
          <w:szCs w:val="24"/>
        </w:rPr>
        <w:t>Doctorat</w:t>
      </w:r>
    </w:p>
    <w:p w14:paraId="6FB5958F" w14:textId="77777777" w:rsidR="006418E8" w:rsidRDefault="006418E8" w:rsidP="00097AD5">
      <w:pPr>
        <w:rPr>
          <w:rFonts w:ascii="Times New Roman" w:hAnsi="Times New Roman"/>
          <w:b/>
          <w:sz w:val="24"/>
          <w:szCs w:val="24"/>
        </w:rPr>
      </w:pPr>
    </w:p>
    <w:p w14:paraId="255C8017" w14:textId="6A664017"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67098A">
        <w:rPr>
          <w:rFonts w:ascii="Times New Roman" w:hAnsi="Times New Roman"/>
          <w:sz w:val="24"/>
          <w:szCs w:val="24"/>
        </w:rPr>
        <w:t>I</w:t>
      </w:r>
    </w:p>
    <w:p w14:paraId="255C8018" w14:textId="38067CD8"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67098A">
        <w:rPr>
          <w:rFonts w:ascii="Times New Roman" w:hAnsi="Times New Roman"/>
          <w:sz w:val="24"/>
          <w:szCs w:val="24"/>
        </w:rPr>
        <w:t>I, II</w:t>
      </w:r>
    </w:p>
    <w:p w14:paraId="255C8019" w14:textId="77777777" w:rsidR="005F4D76" w:rsidRPr="001014E2" w:rsidRDefault="005F4D76" w:rsidP="00097AD5">
      <w:pPr>
        <w:pStyle w:val="Default"/>
        <w:spacing w:line="360" w:lineRule="auto"/>
      </w:pPr>
    </w:p>
    <w:p w14:paraId="255C801C" w14:textId="19465712" w:rsidR="005F4D76" w:rsidRDefault="00071FF9" w:rsidP="00965118">
      <w:pPr>
        <w:pStyle w:val="Default"/>
        <w:spacing w:line="276" w:lineRule="auto"/>
        <w:rPr>
          <w:iCs/>
        </w:rPr>
      </w:pPr>
      <w:r w:rsidRPr="001014E2">
        <w:rPr>
          <w:b/>
          <w:bCs/>
        </w:rPr>
        <w:t xml:space="preserve">Titularul cursului: </w:t>
      </w:r>
      <w:r w:rsidR="0067098A">
        <w:rPr>
          <w:iCs/>
        </w:rPr>
        <w:t>Conf.dr.Silvia Osman</w:t>
      </w:r>
    </w:p>
    <w:p w14:paraId="3A870B5B" w14:textId="69CB7647" w:rsidR="00965118" w:rsidRDefault="00965118" w:rsidP="00965118">
      <w:pPr>
        <w:pStyle w:val="Default"/>
        <w:spacing w:line="276" w:lineRule="auto"/>
        <w:rPr>
          <w:iCs/>
        </w:rPr>
      </w:pPr>
    </w:p>
    <w:p w14:paraId="3D8561ED" w14:textId="410A9CA9" w:rsidR="00965118" w:rsidRDefault="00965118" w:rsidP="00965118">
      <w:pPr>
        <w:pStyle w:val="Default"/>
        <w:spacing w:line="276" w:lineRule="auto"/>
        <w:rPr>
          <w:iCs/>
        </w:rPr>
      </w:pPr>
    </w:p>
    <w:p w14:paraId="4F28D7E2" w14:textId="77777777" w:rsidR="00965118" w:rsidRPr="00965118" w:rsidRDefault="00965118" w:rsidP="00965118">
      <w:pPr>
        <w:pStyle w:val="Default"/>
        <w:spacing w:line="276" w:lineRule="auto"/>
        <w:rPr>
          <w:i/>
          <w:iCs/>
        </w:rPr>
      </w:pPr>
    </w:p>
    <w:tbl>
      <w:tblPr>
        <w:tblpPr w:leftFromText="180" w:rightFromText="180" w:vertAnchor="text" w:horzAnchor="margin" w:tblpY="113"/>
        <w:tblW w:w="9747" w:type="dxa"/>
        <w:tblBorders>
          <w:top w:val="nil"/>
          <w:left w:val="nil"/>
          <w:bottom w:val="nil"/>
          <w:right w:val="nil"/>
        </w:tblBorders>
        <w:tblLayout w:type="fixed"/>
        <w:tblLook w:val="0000" w:firstRow="0" w:lastRow="0" w:firstColumn="0" w:lastColumn="0" w:noHBand="0" w:noVBand="0"/>
      </w:tblPr>
      <w:tblGrid>
        <w:gridCol w:w="2692"/>
        <w:gridCol w:w="1454"/>
        <w:gridCol w:w="1454"/>
        <w:gridCol w:w="960"/>
        <w:gridCol w:w="1948"/>
        <w:gridCol w:w="1239"/>
      </w:tblGrid>
      <w:tr w:rsidR="00071FF9" w:rsidRPr="001014E2" w14:paraId="255C801E" w14:textId="77777777" w:rsidTr="00E1334B">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E1334B">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960"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948"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E1334B">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6E620D02" w:rsidR="00071FF9" w:rsidRPr="001014E2" w:rsidRDefault="00071FF9" w:rsidP="00854CB1">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594955C6" w:rsidR="00071FF9" w:rsidRPr="001014E2" w:rsidRDefault="00071FF9" w:rsidP="00854CB1">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32521D5B" w:rsidR="00071FF9" w:rsidRPr="001014E2" w:rsidRDefault="002154EF" w:rsidP="00097AD5">
            <w:pPr>
              <w:pStyle w:val="Default"/>
              <w:spacing w:line="360" w:lineRule="auto"/>
              <w:rPr>
                <w:b/>
                <w:bCs/>
              </w:rPr>
            </w:pPr>
            <w:r w:rsidRPr="001014E2">
              <w:rPr>
                <w:b/>
                <w:bCs/>
              </w:rPr>
              <w:t>S=</w:t>
            </w:r>
            <w:r w:rsidR="00E808F5">
              <w:rPr>
                <w:b/>
                <w:bCs/>
              </w:rPr>
              <w:t>56</w:t>
            </w:r>
            <w:r w:rsidRPr="001014E2">
              <w:rPr>
                <w:b/>
                <w:bCs/>
              </w:rPr>
              <w:t>, SI=</w:t>
            </w:r>
            <w:r w:rsidR="00324CBE">
              <w:rPr>
                <w:b/>
                <w:bCs/>
              </w:rPr>
              <w:t>47</w:t>
            </w:r>
          </w:p>
        </w:tc>
        <w:tc>
          <w:tcPr>
            <w:tcW w:w="960"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948"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2CBC8A25" w:rsidR="00071FF9" w:rsidRPr="001014E2" w:rsidRDefault="009C7EF1"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3F2222AB" w:rsidR="00071FF9" w:rsidRPr="001014E2" w:rsidRDefault="00593587" w:rsidP="00097AD5">
            <w:pPr>
              <w:pStyle w:val="Default"/>
              <w:spacing w:line="360" w:lineRule="auto"/>
              <w:rPr>
                <w:b/>
                <w:bCs/>
              </w:rPr>
            </w:pPr>
            <w:r>
              <w:rPr>
                <w:b/>
                <w:bCs/>
              </w:rPr>
              <w:t>3</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04D99F2B" w14:textId="12A1BC1E" w:rsidR="00E82CC2" w:rsidRDefault="00071FF9" w:rsidP="00E82CC2">
      <w:pPr>
        <w:pStyle w:val="Default"/>
        <w:numPr>
          <w:ilvl w:val="0"/>
          <w:numId w:val="20"/>
        </w:numPr>
        <w:spacing w:line="360" w:lineRule="auto"/>
        <w:ind w:right="-567"/>
        <w:jc w:val="both"/>
        <w:rPr>
          <w:b/>
          <w:bCs/>
        </w:rPr>
      </w:pPr>
      <w:r w:rsidRPr="001014E2">
        <w:rPr>
          <w:b/>
          <w:bCs/>
        </w:rPr>
        <w:t>OBIECTIVELE DISCIPLINEI</w:t>
      </w:r>
    </w:p>
    <w:p w14:paraId="61BA923A" w14:textId="13987F65" w:rsidR="00E82CC2" w:rsidRDefault="00E82CC2" w:rsidP="00E82CC2">
      <w:pPr>
        <w:pStyle w:val="Default"/>
        <w:spacing w:line="360" w:lineRule="auto"/>
        <w:ind w:right="-567"/>
        <w:jc w:val="both"/>
        <w:rPr>
          <w:b/>
          <w:bCs/>
        </w:rPr>
      </w:pPr>
      <w:r>
        <w:rPr>
          <w:b/>
          <w:bCs/>
        </w:rPr>
        <w:t>Obiective generale</w:t>
      </w:r>
    </w:p>
    <w:p w14:paraId="4A9DB7EE" w14:textId="77777777" w:rsidR="00E82CC2" w:rsidRPr="00327D88" w:rsidRDefault="00E82CC2" w:rsidP="00E82CC2">
      <w:pPr>
        <w:numPr>
          <w:ilvl w:val="0"/>
          <w:numId w:val="21"/>
        </w:numPr>
        <w:spacing w:after="0" w:line="240" w:lineRule="auto"/>
        <w:jc w:val="both"/>
        <w:rPr>
          <w:sz w:val="20"/>
          <w:szCs w:val="20"/>
        </w:rPr>
      </w:pPr>
      <w:r w:rsidRPr="00327D88">
        <w:rPr>
          <w:sz w:val="20"/>
          <w:szCs w:val="20"/>
        </w:rPr>
        <w:t>Dezvoltarea capacităţii de conştientizare a limbii (language awareness) atât prin compararea limbii engleze cu limba română cât şi cu alte limbi străine cunoscute de către studenţi;</w:t>
      </w:r>
    </w:p>
    <w:p w14:paraId="1FA5F39D" w14:textId="77777777" w:rsidR="00E82CC2" w:rsidRPr="00327D88" w:rsidRDefault="00E82CC2" w:rsidP="00E82CC2">
      <w:pPr>
        <w:numPr>
          <w:ilvl w:val="0"/>
          <w:numId w:val="21"/>
        </w:numPr>
        <w:spacing w:after="0" w:line="240" w:lineRule="auto"/>
        <w:jc w:val="both"/>
        <w:rPr>
          <w:sz w:val="20"/>
          <w:szCs w:val="20"/>
        </w:rPr>
      </w:pPr>
      <w:r w:rsidRPr="00327D88">
        <w:rPr>
          <w:sz w:val="20"/>
          <w:szCs w:val="20"/>
        </w:rPr>
        <w:t xml:space="preserve">Stimularea interesului pentru problematica disciplinei si pentru pregatirea viitoarei profesii </w:t>
      </w:r>
    </w:p>
    <w:p w14:paraId="5C5BFB90" w14:textId="38FA9309" w:rsidR="00E82CC2" w:rsidRDefault="00E82CC2" w:rsidP="00E82CC2">
      <w:pPr>
        <w:pStyle w:val="Default"/>
        <w:spacing w:line="360" w:lineRule="auto"/>
        <w:ind w:right="-567"/>
        <w:jc w:val="both"/>
        <w:rPr>
          <w:b/>
          <w:bCs/>
        </w:rPr>
      </w:pPr>
      <w:r>
        <w:rPr>
          <w:b/>
          <w:bCs/>
        </w:rPr>
        <w:t>Obiective specifice</w:t>
      </w:r>
    </w:p>
    <w:p w14:paraId="2E312CF5" w14:textId="77777777" w:rsidR="00E82CC2" w:rsidRPr="00327D88" w:rsidRDefault="00E82CC2" w:rsidP="00E82CC2">
      <w:pPr>
        <w:numPr>
          <w:ilvl w:val="0"/>
          <w:numId w:val="21"/>
        </w:numPr>
        <w:spacing w:after="0" w:line="240" w:lineRule="auto"/>
        <w:jc w:val="both"/>
        <w:rPr>
          <w:sz w:val="20"/>
          <w:szCs w:val="20"/>
        </w:rPr>
      </w:pPr>
      <w:r w:rsidRPr="00327D88">
        <w:rPr>
          <w:sz w:val="20"/>
          <w:szCs w:val="20"/>
        </w:rPr>
        <w:t>Dezvoltarea capacitatii de cunoastere si intelegere a problematicii specifice componentei morfologice a limbii engleze;</w:t>
      </w:r>
    </w:p>
    <w:p w14:paraId="7FE786C6" w14:textId="426C86BA" w:rsidR="00E82CC2" w:rsidRPr="00E82CC2" w:rsidRDefault="00E82CC2" w:rsidP="00E82CC2">
      <w:pPr>
        <w:numPr>
          <w:ilvl w:val="0"/>
          <w:numId w:val="21"/>
        </w:numPr>
        <w:spacing w:after="0" w:line="240" w:lineRule="auto"/>
        <w:jc w:val="both"/>
        <w:rPr>
          <w:sz w:val="20"/>
          <w:szCs w:val="20"/>
        </w:rPr>
      </w:pPr>
      <w:r w:rsidRPr="00327D88">
        <w:rPr>
          <w:sz w:val="20"/>
          <w:szCs w:val="20"/>
        </w:rPr>
        <w:t>Dezvoltarea fluentei orale, utilizarea unui lexic de specialitate, a unui limbaj expresiv, nuantat, adecvat contextului abordat;</w:t>
      </w:r>
    </w:p>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p w14:paraId="255C803E" w14:textId="76ED8ED2" w:rsidR="0077251B" w:rsidRPr="00E82CC2" w:rsidRDefault="00E82CC2" w:rsidP="00097AD5">
      <w:pPr>
        <w:pStyle w:val="Default"/>
        <w:spacing w:line="360" w:lineRule="auto"/>
        <w:ind w:right="-567"/>
        <w:jc w:val="both"/>
        <w:rPr>
          <w:bCs/>
        </w:rPr>
      </w:pPr>
      <w:r w:rsidRPr="00E82CC2">
        <w:rPr>
          <w:bCs/>
        </w:rPr>
        <w:t>CEFR A2/B1</w:t>
      </w:r>
    </w:p>
    <w:p w14:paraId="255C803F" w14:textId="47E07EA0" w:rsidR="00FF1214" w:rsidRDefault="00071FF9" w:rsidP="00097AD5">
      <w:pPr>
        <w:pStyle w:val="Default"/>
        <w:spacing w:line="360" w:lineRule="auto"/>
        <w:ind w:right="-567"/>
        <w:jc w:val="both"/>
        <w:rPr>
          <w:b/>
          <w:bCs/>
        </w:rPr>
      </w:pPr>
      <w:r w:rsidRPr="001014E2">
        <w:rPr>
          <w:b/>
          <w:bCs/>
        </w:rPr>
        <w:t>C. COMPETENŢE SPECIFICE</w:t>
      </w:r>
    </w:p>
    <w:p w14:paraId="0B70DB7E" w14:textId="77777777" w:rsidR="00E82CC2" w:rsidRPr="00327D88" w:rsidRDefault="00E82CC2" w:rsidP="00E82CC2">
      <w:pPr>
        <w:tabs>
          <w:tab w:val="num" w:pos="432"/>
        </w:tabs>
        <w:jc w:val="both"/>
        <w:rPr>
          <w:sz w:val="20"/>
          <w:szCs w:val="20"/>
        </w:rPr>
      </w:pPr>
      <w:r w:rsidRPr="00327D88">
        <w:rPr>
          <w:b/>
          <w:sz w:val="20"/>
          <w:szCs w:val="20"/>
        </w:rPr>
        <w:t>Competenţa de comunicare</w:t>
      </w:r>
      <w:r w:rsidRPr="00327D88">
        <w:rPr>
          <w:sz w:val="20"/>
          <w:szCs w:val="20"/>
        </w:rPr>
        <w:t xml:space="preserve"> în limba engleza ca limbă străină (ESL), integrand si utilizand vocabularul de specialitate studiat (ESP)</w:t>
      </w:r>
    </w:p>
    <w:p w14:paraId="03A12946" w14:textId="77777777" w:rsidR="00E82CC2" w:rsidRPr="00327D88" w:rsidRDefault="00E82CC2" w:rsidP="00E82CC2">
      <w:pPr>
        <w:tabs>
          <w:tab w:val="num" w:pos="432"/>
        </w:tabs>
        <w:jc w:val="both"/>
        <w:rPr>
          <w:sz w:val="20"/>
          <w:szCs w:val="20"/>
        </w:rPr>
      </w:pPr>
      <w:r w:rsidRPr="00327D88">
        <w:rPr>
          <w:b/>
          <w:sz w:val="20"/>
          <w:szCs w:val="20"/>
        </w:rPr>
        <w:t>Competenţa lingvistică</w:t>
      </w:r>
      <w:r w:rsidRPr="00327D88">
        <w:rPr>
          <w:sz w:val="20"/>
          <w:szCs w:val="20"/>
        </w:rPr>
        <w:t xml:space="preserve"> (cunoaşterea şi utilizarea corectă a noţiunilor specifice disciplinei)</w:t>
      </w:r>
    </w:p>
    <w:p w14:paraId="58B91441" w14:textId="2E44E834" w:rsidR="00E82CC2" w:rsidRPr="00E82CC2" w:rsidRDefault="00E82CC2" w:rsidP="00E82CC2">
      <w:pPr>
        <w:pStyle w:val="ListParagraph"/>
        <w:numPr>
          <w:ilvl w:val="0"/>
          <w:numId w:val="19"/>
        </w:numPr>
        <w:spacing w:after="0" w:line="240" w:lineRule="auto"/>
        <w:jc w:val="both"/>
        <w:rPr>
          <w:sz w:val="20"/>
          <w:szCs w:val="20"/>
        </w:rPr>
      </w:pPr>
      <w:r w:rsidRPr="00E82CC2">
        <w:rPr>
          <w:sz w:val="20"/>
          <w:szCs w:val="20"/>
        </w:rPr>
        <w:t>cunoaşterea terminologiei şi a modelelor lingvistice</w:t>
      </w:r>
    </w:p>
    <w:p w14:paraId="4F4AF9CC" w14:textId="1869F161" w:rsidR="00E82CC2" w:rsidRPr="00E82CC2" w:rsidRDefault="00E82CC2" w:rsidP="00E82CC2">
      <w:pPr>
        <w:pStyle w:val="ListParagraph"/>
        <w:numPr>
          <w:ilvl w:val="0"/>
          <w:numId w:val="19"/>
        </w:numPr>
        <w:spacing w:after="0" w:line="240" w:lineRule="auto"/>
        <w:jc w:val="both"/>
        <w:rPr>
          <w:sz w:val="20"/>
          <w:szCs w:val="20"/>
        </w:rPr>
      </w:pPr>
      <w:r w:rsidRPr="00E82CC2">
        <w:rPr>
          <w:sz w:val="20"/>
          <w:szCs w:val="20"/>
        </w:rPr>
        <w:t>cunoaşterea metodelor şi tehnicilor cu ajutorul cărora obiectul de studiu poate fi descris şi analizat</w:t>
      </w:r>
    </w:p>
    <w:p w14:paraId="46FBDD13" w14:textId="77777777" w:rsidR="00593587" w:rsidRDefault="00593587" w:rsidP="00E82CC2">
      <w:pPr>
        <w:tabs>
          <w:tab w:val="num" w:pos="432"/>
        </w:tabs>
        <w:jc w:val="both"/>
        <w:rPr>
          <w:b/>
          <w:sz w:val="20"/>
          <w:szCs w:val="20"/>
        </w:rPr>
      </w:pPr>
    </w:p>
    <w:p w14:paraId="0A5DEE70" w14:textId="7BD21EFD" w:rsidR="00E82CC2" w:rsidRPr="00327D88" w:rsidRDefault="00E82CC2" w:rsidP="00E82CC2">
      <w:pPr>
        <w:tabs>
          <w:tab w:val="num" w:pos="432"/>
        </w:tabs>
        <w:jc w:val="both"/>
        <w:rPr>
          <w:sz w:val="20"/>
          <w:szCs w:val="20"/>
        </w:rPr>
      </w:pPr>
      <w:r w:rsidRPr="00327D88">
        <w:rPr>
          <w:b/>
          <w:sz w:val="20"/>
          <w:szCs w:val="20"/>
        </w:rPr>
        <w:t>Competenţa gramaticală</w:t>
      </w:r>
      <w:r w:rsidRPr="00327D88">
        <w:rPr>
          <w:sz w:val="20"/>
          <w:szCs w:val="20"/>
        </w:rPr>
        <w:t xml:space="preserve"> (competenţă specifică la nivelul morfologiei)</w:t>
      </w:r>
    </w:p>
    <w:p w14:paraId="509104AB" w14:textId="679ACE1C" w:rsidR="00E82CC2" w:rsidRPr="00E82CC2" w:rsidRDefault="00E82CC2" w:rsidP="00E82CC2">
      <w:pPr>
        <w:pStyle w:val="ListParagraph"/>
        <w:numPr>
          <w:ilvl w:val="0"/>
          <w:numId w:val="19"/>
        </w:numPr>
        <w:spacing w:after="0" w:line="240" w:lineRule="auto"/>
        <w:jc w:val="both"/>
        <w:rPr>
          <w:sz w:val="20"/>
          <w:szCs w:val="20"/>
        </w:rPr>
      </w:pPr>
      <w:r w:rsidRPr="00E82CC2">
        <w:rPr>
          <w:sz w:val="20"/>
          <w:szCs w:val="20"/>
        </w:rPr>
        <w:t>cunoaşterea principiilor care reglementează producerea şi recunoaşterea structurilor şi a enunţurilor corecte</w:t>
      </w:r>
    </w:p>
    <w:p w14:paraId="666D06FC" w14:textId="7724F681" w:rsidR="00E82CC2" w:rsidRPr="00E82CC2" w:rsidRDefault="00E82CC2" w:rsidP="00E82CC2">
      <w:pPr>
        <w:pStyle w:val="ListParagraph"/>
        <w:numPr>
          <w:ilvl w:val="0"/>
          <w:numId w:val="19"/>
        </w:numPr>
        <w:spacing w:after="0" w:line="240" w:lineRule="auto"/>
        <w:jc w:val="both"/>
        <w:rPr>
          <w:sz w:val="20"/>
          <w:szCs w:val="20"/>
        </w:rPr>
      </w:pPr>
      <w:r w:rsidRPr="00E82CC2">
        <w:rPr>
          <w:sz w:val="20"/>
          <w:szCs w:val="20"/>
        </w:rPr>
        <w:t>capacitatea de a utiliza corect structurile verbale în funcţie de situaţia de comunicare</w:t>
      </w:r>
    </w:p>
    <w:p w14:paraId="11F84094" w14:textId="77777777" w:rsidR="00593587" w:rsidRDefault="00593587" w:rsidP="00E82CC2">
      <w:pPr>
        <w:jc w:val="both"/>
        <w:rPr>
          <w:b/>
          <w:sz w:val="20"/>
          <w:szCs w:val="20"/>
        </w:rPr>
      </w:pPr>
    </w:p>
    <w:p w14:paraId="2CE498A0" w14:textId="2026F7AC" w:rsidR="00E82CC2" w:rsidRPr="00327D88" w:rsidRDefault="00E82CC2" w:rsidP="00E82CC2">
      <w:pPr>
        <w:jc w:val="both"/>
        <w:rPr>
          <w:sz w:val="20"/>
          <w:szCs w:val="20"/>
        </w:rPr>
      </w:pPr>
      <w:r w:rsidRPr="00327D88">
        <w:rPr>
          <w:b/>
          <w:sz w:val="20"/>
          <w:szCs w:val="20"/>
        </w:rPr>
        <w:t xml:space="preserve">Competente instrumental – aplicative </w:t>
      </w:r>
    </w:p>
    <w:p w14:paraId="58C00405" w14:textId="0386FAA4"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Diversificarea metodelor de investigare si aplicare;</w:t>
      </w:r>
    </w:p>
    <w:p w14:paraId="5967221C" w14:textId="5B81563D"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Crearea unor activitati interactive suplimentare;</w:t>
      </w:r>
    </w:p>
    <w:p w14:paraId="64947465" w14:textId="37B42F61"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Crearea unor contexte similare;</w:t>
      </w:r>
    </w:p>
    <w:p w14:paraId="2E4239EF" w14:textId="051499AA"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Corelarea cu aspecte teoretice esentiale;</w:t>
      </w:r>
    </w:p>
    <w:p w14:paraId="6E7AB896" w14:textId="4358F865"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Dobandirea de catre studenti a fluentei, spontaneitatii, acuratetei si autonomiei in comunicarea orala si scrisa prin insusirea si aprofundarea structurilor gramaticale specifice limbii engleze, prin integrarea acestora in tematica lexicala abordata si adaptarea lor la nivelul grupei de studenti</w:t>
      </w:r>
    </w:p>
    <w:p w14:paraId="24530657" w14:textId="77777777" w:rsidR="00593587" w:rsidRDefault="00593587" w:rsidP="00E82CC2">
      <w:pPr>
        <w:jc w:val="both"/>
        <w:rPr>
          <w:b/>
          <w:sz w:val="20"/>
          <w:szCs w:val="20"/>
        </w:rPr>
      </w:pPr>
    </w:p>
    <w:p w14:paraId="750852FE" w14:textId="4992EB20" w:rsidR="00E82CC2" w:rsidRPr="00327D88" w:rsidRDefault="00E82CC2" w:rsidP="00E82CC2">
      <w:pPr>
        <w:jc w:val="both"/>
        <w:rPr>
          <w:sz w:val="20"/>
          <w:szCs w:val="20"/>
        </w:rPr>
      </w:pPr>
      <w:r w:rsidRPr="00327D88">
        <w:rPr>
          <w:b/>
          <w:sz w:val="20"/>
          <w:szCs w:val="20"/>
        </w:rPr>
        <w:t>Competente atitudinale</w:t>
      </w:r>
    </w:p>
    <w:p w14:paraId="5B64C7E4" w14:textId="0BC25FE0"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Adoptarea unei atitudini receptive fata de normele gramaticale ale limbii engleze;</w:t>
      </w:r>
    </w:p>
    <w:p w14:paraId="44556C24" w14:textId="4B738042"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 xml:space="preserve">Stimularea unei atitudini pozitive fata de abordarea comparativ-contrastiva (engleza/romana); </w:t>
      </w:r>
    </w:p>
    <w:p w14:paraId="1C2273A7" w14:textId="1C998379"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Valorificarea creativa a propriului potential in activitatile care vizeaza problematica disciplinei;</w:t>
      </w:r>
    </w:p>
    <w:p w14:paraId="70BB8796" w14:textId="13E91D5F"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Corelarea proiectelor elaborate cu viitoarea profesie;</w:t>
      </w:r>
    </w:p>
    <w:p w14:paraId="654D6EFD" w14:textId="377ABCD2" w:rsidR="00E82CC2" w:rsidRPr="00E82CC2" w:rsidRDefault="00E82CC2" w:rsidP="00E82CC2">
      <w:pPr>
        <w:pStyle w:val="ListParagraph"/>
        <w:numPr>
          <w:ilvl w:val="0"/>
          <w:numId w:val="18"/>
        </w:numPr>
        <w:spacing w:after="0" w:line="240" w:lineRule="auto"/>
        <w:jc w:val="both"/>
        <w:rPr>
          <w:sz w:val="20"/>
          <w:szCs w:val="20"/>
        </w:rPr>
      </w:pPr>
      <w:r w:rsidRPr="00E82CC2">
        <w:rPr>
          <w:sz w:val="20"/>
          <w:szCs w:val="20"/>
        </w:rPr>
        <w:t>Organizarea de dezbateri pe baza lucrarilor de portofoliu si a studiilor de caz centrate pe temele lexicale abordate</w:t>
      </w:r>
    </w:p>
    <w:p w14:paraId="0A66964C" w14:textId="77777777" w:rsidR="00E82CC2" w:rsidRPr="001014E2" w:rsidRDefault="00E82CC2" w:rsidP="00097AD5">
      <w:pPr>
        <w:pStyle w:val="Default"/>
        <w:spacing w:line="360" w:lineRule="auto"/>
        <w:ind w:right="-567"/>
        <w:jc w:val="both"/>
        <w:rPr>
          <w:i/>
          <w:iCs/>
          <w:sz w:val="23"/>
          <w:szCs w:val="23"/>
        </w:rPr>
      </w:pPr>
    </w:p>
    <w:p w14:paraId="0671D999" w14:textId="77777777" w:rsidR="009A088D" w:rsidRDefault="009A088D" w:rsidP="0002145D">
      <w:pPr>
        <w:pStyle w:val="Default"/>
        <w:spacing w:line="360" w:lineRule="auto"/>
        <w:jc w:val="both"/>
        <w:rPr>
          <w:b/>
          <w:bCs/>
        </w:rPr>
      </w:pPr>
    </w:p>
    <w:p w14:paraId="255C8046" w14:textId="097FC9EA" w:rsidR="00FF1214" w:rsidRPr="0002145D" w:rsidRDefault="00FF1214" w:rsidP="0002145D">
      <w:pPr>
        <w:pStyle w:val="Default"/>
        <w:spacing w:line="360" w:lineRule="auto"/>
        <w:jc w:val="both"/>
      </w:pPr>
      <w:r w:rsidRPr="001014E2">
        <w:rPr>
          <w:b/>
          <w:bCs/>
        </w:rPr>
        <w:lastRenderedPageBreak/>
        <w:t xml:space="preserve">D. CONŢINUTUL DISCIPLINEI </w:t>
      </w:r>
    </w:p>
    <w:p w14:paraId="255C80C4" w14:textId="0B38C59E" w:rsidR="00021DB5" w:rsidRDefault="00FF1214" w:rsidP="009A088D">
      <w:pPr>
        <w:pStyle w:val="Default"/>
        <w:numPr>
          <w:ilvl w:val="0"/>
          <w:numId w:val="3"/>
        </w:numPr>
        <w:rPr>
          <w:b/>
          <w:bCs/>
          <w:i/>
          <w:iCs/>
        </w:rPr>
      </w:pPr>
      <w:r w:rsidRPr="001014E2">
        <w:rPr>
          <w:b/>
          <w:bCs/>
          <w:i/>
          <w:iCs/>
        </w:rPr>
        <w:t xml:space="preserve">Curs </w:t>
      </w:r>
    </w:p>
    <w:tbl>
      <w:tblPr>
        <w:tblStyle w:val="PlainTable4"/>
        <w:tblW w:w="4279" w:type="pct"/>
        <w:tblLook w:val="04A0" w:firstRow="1" w:lastRow="0" w:firstColumn="1" w:lastColumn="0" w:noHBand="0" w:noVBand="1"/>
      </w:tblPr>
      <w:tblGrid>
        <w:gridCol w:w="4248"/>
        <w:gridCol w:w="727"/>
        <w:gridCol w:w="2266"/>
        <w:gridCol w:w="523"/>
      </w:tblGrid>
      <w:tr w:rsidR="00593587" w:rsidRPr="00327D88" w14:paraId="7BDA09E0" w14:textId="77777777" w:rsidTr="00F642D9">
        <w:trPr>
          <w:gridAfter w:val="1"/>
          <w:cnfStyle w:val="100000000000" w:firstRow="1" w:lastRow="0" w:firstColumn="0" w:lastColumn="0" w:oddVBand="0" w:evenVBand="0" w:oddHBand="0" w:evenHBand="0" w:firstRowFirstColumn="0" w:firstRowLastColumn="0" w:lastRowFirstColumn="0" w:lastRowLastColumn="0"/>
          <w:wAfter w:w="337" w:type="pct"/>
        </w:trPr>
        <w:tc>
          <w:tcPr>
            <w:cnfStyle w:val="001000000000" w:firstRow="0" w:lastRow="0" w:firstColumn="1" w:lastColumn="0" w:oddVBand="0" w:evenVBand="0" w:oddHBand="0" w:evenHBand="0" w:firstRowFirstColumn="0" w:firstRowLastColumn="0" w:lastRowFirstColumn="0" w:lastRowLastColumn="0"/>
            <w:tcW w:w="2736" w:type="pct"/>
          </w:tcPr>
          <w:p w14:paraId="3231EBA5" w14:textId="77777777" w:rsidR="00593587" w:rsidRPr="00327D88" w:rsidRDefault="00593587" w:rsidP="00F642D9">
            <w:pPr>
              <w:rPr>
                <w:b w:val="0"/>
                <w:bCs w:val="0"/>
                <w:sz w:val="20"/>
                <w:szCs w:val="20"/>
              </w:rPr>
            </w:pPr>
            <w:r w:rsidRPr="00327D88">
              <w:rPr>
                <w:sz w:val="20"/>
                <w:szCs w:val="20"/>
              </w:rPr>
              <w:t>Unit 1</w:t>
            </w:r>
          </w:p>
          <w:p w14:paraId="4029D99B" w14:textId="77777777" w:rsidR="00593587" w:rsidRPr="00327D88" w:rsidRDefault="00593587" w:rsidP="00593587">
            <w:pPr>
              <w:numPr>
                <w:ilvl w:val="1"/>
                <w:numId w:val="24"/>
              </w:numPr>
              <w:spacing w:after="0" w:line="240" w:lineRule="auto"/>
              <w:rPr>
                <w:sz w:val="20"/>
                <w:szCs w:val="20"/>
              </w:rPr>
            </w:pPr>
            <w:r w:rsidRPr="00327D88">
              <w:rPr>
                <w:sz w:val="20"/>
                <w:szCs w:val="20"/>
              </w:rPr>
              <w:t>Reading Skills: US Constitution and Government (I)</w:t>
            </w:r>
          </w:p>
          <w:p w14:paraId="208DDFC9" w14:textId="77777777" w:rsidR="00593587" w:rsidRPr="00327D88" w:rsidRDefault="00593587" w:rsidP="00593587">
            <w:pPr>
              <w:numPr>
                <w:ilvl w:val="1"/>
                <w:numId w:val="24"/>
              </w:numPr>
              <w:spacing w:after="0" w:line="240" w:lineRule="auto"/>
              <w:rPr>
                <w:b w:val="0"/>
                <w:bCs w:val="0"/>
                <w:sz w:val="20"/>
                <w:szCs w:val="20"/>
              </w:rPr>
            </w:pPr>
            <w:r w:rsidRPr="00327D88">
              <w:rPr>
                <w:sz w:val="20"/>
                <w:szCs w:val="20"/>
              </w:rPr>
              <w:t>Grammar Skills: Focusing on Structures</w:t>
            </w:r>
          </w:p>
          <w:p w14:paraId="7DCED8A4" w14:textId="77777777" w:rsidR="00593587" w:rsidRPr="00327D88" w:rsidRDefault="00593587" w:rsidP="00593587">
            <w:pPr>
              <w:numPr>
                <w:ilvl w:val="1"/>
                <w:numId w:val="24"/>
              </w:numPr>
              <w:spacing w:after="0" w:line="240" w:lineRule="auto"/>
              <w:rPr>
                <w:sz w:val="20"/>
                <w:szCs w:val="20"/>
              </w:rPr>
            </w:pPr>
            <w:r w:rsidRPr="00327D88">
              <w:rPr>
                <w:sz w:val="20"/>
                <w:szCs w:val="20"/>
              </w:rPr>
              <w:t>Portfolio: Is the ethos of the traditional family at risk nowadays?</w:t>
            </w:r>
          </w:p>
          <w:p w14:paraId="0359F562" w14:textId="77777777" w:rsidR="00593587" w:rsidRPr="00327D88" w:rsidRDefault="00593587" w:rsidP="00593587">
            <w:pPr>
              <w:numPr>
                <w:ilvl w:val="1"/>
                <w:numId w:val="24"/>
              </w:numPr>
              <w:spacing w:after="0" w:line="240" w:lineRule="auto"/>
              <w:rPr>
                <w:sz w:val="20"/>
                <w:szCs w:val="20"/>
              </w:rPr>
            </w:pPr>
            <w:r w:rsidRPr="00327D88">
              <w:rPr>
                <w:sz w:val="20"/>
                <w:szCs w:val="20"/>
              </w:rPr>
              <w:t>Communication Skills</w:t>
            </w:r>
            <w:r>
              <w:rPr>
                <w:sz w:val="20"/>
                <w:szCs w:val="20"/>
              </w:rPr>
              <w:t xml:space="preserve">: Conversation, the </w:t>
            </w:r>
            <w:r w:rsidRPr="00327D88">
              <w:rPr>
                <w:sz w:val="20"/>
                <w:szCs w:val="20"/>
              </w:rPr>
              <w:t>Heart of Communication</w:t>
            </w:r>
          </w:p>
          <w:p w14:paraId="2D274FFF" w14:textId="77777777" w:rsidR="00593587" w:rsidRPr="00327D88" w:rsidRDefault="00593587" w:rsidP="00F642D9">
            <w:pPr>
              <w:rPr>
                <w:sz w:val="20"/>
                <w:szCs w:val="20"/>
              </w:rPr>
            </w:pPr>
          </w:p>
        </w:tc>
        <w:tc>
          <w:tcPr>
            <w:tcW w:w="1927" w:type="pct"/>
            <w:gridSpan w:val="2"/>
          </w:tcPr>
          <w:p w14:paraId="5834C798" w14:textId="77777777" w:rsidR="00593587" w:rsidRPr="00327D88" w:rsidRDefault="00593587" w:rsidP="00F642D9">
            <w:pPr>
              <w:jc w:val="both"/>
              <w:cnfStyle w:val="100000000000" w:firstRow="1" w:lastRow="0" w:firstColumn="0" w:lastColumn="0" w:oddVBand="0" w:evenVBand="0" w:oddHBand="0" w:evenHBand="0" w:firstRowFirstColumn="0" w:firstRowLastColumn="0" w:lastRowFirstColumn="0" w:lastRowLastColumn="0"/>
              <w:rPr>
                <w:sz w:val="20"/>
                <w:szCs w:val="20"/>
              </w:rPr>
            </w:pPr>
          </w:p>
        </w:tc>
      </w:tr>
      <w:tr w:rsidR="00593587" w:rsidRPr="00327D88" w14:paraId="3C4F684D" w14:textId="77777777" w:rsidTr="00F642D9">
        <w:trPr>
          <w:gridAfter w:val="1"/>
          <w:cnfStyle w:val="000000100000" w:firstRow="0" w:lastRow="0" w:firstColumn="0" w:lastColumn="0" w:oddVBand="0" w:evenVBand="0" w:oddHBand="1" w:evenHBand="0" w:firstRowFirstColumn="0" w:firstRowLastColumn="0" w:lastRowFirstColumn="0" w:lastRowLastColumn="0"/>
          <w:wAfter w:w="337" w:type="pct"/>
        </w:trPr>
        <w:tc>
          <w:tcPr>
            <w:cnfStyle w:val="001000000000" w:firstRow="0" w:lastRow="0" w:firstColumn="1" w:lastColumn="0" w:oddVBand="0" w:evenVBand="0" w:oddHBand="0" w:evenHBand="0" w:firstRowFirstColumn="0" w:firstRowLastColumn="0" w:lastRowFirstColumn="0" w:lastRowLastColumn="0"/>
            <w:tcW w:w="2736" w:type="pct"/>
          </w:tcPr>
          <w:p w14:paraId="76B9D9A5" w14:textId="77777777" w:rsidR="00593587" w:rsidRPr="00327D88" w:rsidRDefault="00593587" w:rsidP="00F642D9">
            <w:pPr>
              <w:pStyle w:val="Heading1"/>
              <w:outlineLvl w:val="0"/>
              <w:rPr>
                <w:sz w:val="20"/>
                <w:szCs w:val="20"/>
              </w:rPr>
            </w:pPr>
            <w:r w:rsidRPr="00327D88">
              <w:rPr>
                <w:sz w:val="20"/>
                <w:szCs w:val="20"/>
              </w:rPr>
              <w:t>Unit 2</w:t>
            </w:r>
          </w:p>
          <w:p w14:paraId="52DF9822" w14:textId="77777777" w:rsidR="00593587" w:rsidRPr="00327D88" w:rsidRDefault="00593587" w:rsidP="00F642D9">
            <w:pPr>
              <w:rPr>
                <w:sz w:val="20"/>
                <w:szCs w:val="20"/>
              </w:rPr>
            </w:pPr>
            <w:r w:rsidRPr="00327D88">
              <w:rPr>
                <w:sz w:val="20"/>
                <w:szCs w:val="20"/>
              </w:rPr>
              <w:t>2.1 Reading Skills: US Constitution and Government (II)</w:t>
            </w:r>
          </w:p>
          <w:p w14:paraId="66DC40AB" w14:textId="77777777" w:rsidR="00593587" w:rsidRPr="00327D88" w:rsidRDefault="00593587" w:rsidP="00F642D9">
            <w:pPr>
              <w:rPr>
                <w:sz w:val="20"/>
                <w:szCs w:val="20"/>
              </w:rPr>
            </w:pPr>
            <w:r w:rsidRPr="00327D88">
              <w:rPr>
                <w:sz w:val="20"/>
                <w:szCs w:val="20"/>
              </w:rPr>
              <w:t>2.4 Grammar Skills: Affixation – Prefixes and Suffixes</w:t>
            </w:r>
          </w:p>
          <w:p w14:paraId="2AA9C4AD" w14:textId="77777777" w:rsidR="00593587" w:rsidRPr="00327D88" w:rsidRDefault="00593587" w:rsidP="00F642D9">
            <w:pPr>
              <w:rPr>
                <w:sz w:val="20"/>
                <w:szCs w:val="20"/>
              </w:rPr>
            </w:pPr>
            <w:r w:rsidRPr="00327D88">
              <w:rPr>
                <w:sz w:val="20"/>
                <w:szCs w:val="20"/>
              </w:rPr>
              <w:t>2.7 Portfolio: The City That Never Sleeps</w:t>
            </w:r>
          </w:p>
          <w:p w14:paraId="4DEAF18B" w14:textId="77777777" w:rsidR="00593587" w:rsidRPr="00327D88" w:rsidRDefault="00593587" w:rsidP="00F642D9">
            <w:pPr>
              <w:rPr>
                <w:sz w:val="20"/>
                <w:szCs w:val="20"/>
              </w:rPr>
            </w:pPr>
            <w:r w:rsidRPr="00327D88">
              <w:rPr>
                <w:sz w:val="20"/>
                <w:szCs w:val="20"/>
              </w:rPr>
              <w:t>2.8 Communication Skills: What is a Conversation?</w:t>
            </w:r>
          </w:p>
          <w:p w14:paraId="49415363" w14:textId="77777777" w:rsidR="00593587" w:rsidRPr="00327D88" w:rsidRDefault="00593587" w:rsidP="00F642D9">
            <w:pPr>
              <w:rPr>
                <w:sz w:val="20"/>
                <w:szCs w:val="20"/>
                <w:lang w:val="it-IT"/>
              </w:rPr>
            </w:pPr>
          </w:p>
        </w:tc>
        <w:tc>
          <w:tcPr>
            <w:tcW w:w="1927" w:type="pct"/>
            <w:gridSpan w:val="2"/>
          </w:tcPr>
          <w:p w14:paraId="6A28DA66" w14:textId="77777777" w:rsidR="00593587" w:rsidRPr="00327D88" w:rsidRDefault="00593587" w:rsidP="00F642D9">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593587" w:rsidRPr="00327D88" w14:paraId="3029DE15" w14:textId="77777777" w:rsidTr="00F642D9">
        <w:trPr>
          <w:gridAfter w:val="1"/>
          <w:wAfter w:w="337" w:type="pct"/>
        </w:trPr>
        <w:tc>
          <w:tcPr>
            <w:cnfStyle w:val="001000000000" w:firstRow="0" w:lastRow="0" w:firstColumn="1" w:lastColumn="0" w:oddVBand="0" w:evenVBand="0" w:oddHBand="0" w:evenHBand="0" w:firstRowFirstColumn="0" w:firstRowLastColumn="0" w:lastRowFirstColumn="0" w:lastRowLastColumn="0"/>
            <w:tcW w:w="2736" w:type="pct"/>
          </w:tcPr>
          <w:p w14:paraId="4D61255E" w14:textId="77777777" w:rsidR="00593587" w:rsidRPr="00327D88" w:rsidRDefault="00593587" w:rsidP="00F642D9">
            <w:pPr>
              <w:pStyle w:val="Heading1"/>
              <w:outlineLvl w:val="0"/>
              <w:rPr>
                <w:sz w:val="20"/>
                <w:szCs w:val="20"/>
              </w:rPr>
            </w:pPr>
            <w:r w:rsidRPr="00327D88">
              <w:rPr>
                <w:sz w:val="20"/>
                <w:szCs w:val="20"/>
              </w:rPr>
              <w:t>Unit 3</w:t>
            </w:r>
          </w:p>
          <w:p w14:paraId="22E3675C" w14:textId="77777777" w:rsidR="00593587" w:rsidRPr="00327D88" w:rsidRDefault="00593587" w:rsidP="00F642D9">
            <w:pPr>
              <w:rPr>
                <w:sz w:val="20"/>
                <w:szCs w:val="20"/>
              </w:rPr>
            </w:pPr>
            <w:r w:rsidRPr="00327D88">
              <w:rPr>
                <w:sz w:val="20"/>
                <w:szCs w:val="20"/>
              </w:rPr>
              <w:t>3.1 Reading Skills: US Constitution and Government (III)</w:t>
            </w:r>
          </w:p>
          <w:p w14:paraId="0900F098" w14:textId="77777777" w:rsidR="00593587" w:rsidRPr="00327D88" w:rsidRDefault="00593587" w:rsidP="00F642D9">
            <w:pPr>
              <w:rPr>
                <w:sz w:val="20"/>
                <w:szCs w:val="20"/>
              </w:rPr>
            </w:pPr>
            <w:r w:rsidRPr="00327D88">
              <w:rPr>
                <w:sz w:val="20"/>
                <w:szCs w:val="20"/>
              </w:rPr>
              <w:t>3.4 Grammar Skills: Phrasal Verbs (I)</w:t>
            </w:r>
          </w:p>
          <w:p w14:paraId="041AA53B" w14:textId="77777777" w:rsidR="00593587" w:rsidRPr="00327D88" w:rsidRDefault="00593587" w:rsidP="00F642D9">
            <w:pPr>
              <w:rPr>
                <w:sz w:val="20"/>
                <w:szCs w:val="20"/>
              </w:rPr>
            </w:pPr>
            <w:r w:rsidRPr="00327D88">
              <w:rPr>
                <w:sz w:val="20"/>
                <w:szCs w:val="20"/>
              </w:rPr>
              <w:t>3.7 Portfolio: Why do we need to vote?</w:t>
            </w:r>
          </w:p>
          <w:p w14:paraId="0D4169C8" w14:textId="77777777" w:rsidR="00593587" w:rsidRPr="00327D88" w:rsidRDefault="00593587" w:rsidP="00F642D9">
            <w:pPr>
              <w:rPr>
                <w:sz w:val="20"/>
                <w:szCs w:val="20"/>
              </w:rPr>
            </w:pPr>
            <w:r w:rsidRPr="00327D88">
              <w:rPr>
                <w:sz w:val="20"/>
                <w:szCs w:val="20"/>
              </w:rPr>
              <w:t>3.8 Communication Skills: Seven Ways to Improve Your Conversation</w:t>
            </w:r>
          </w:p>
          <w:p w14:paraId="2183CA9E" w14:textId="77777777" w:rsidR="00593587" w:rsidRPr="00327D88" w:rsidRDefault="00593587" w:rsidP="00F642D9">
            <w:pPr>
              <w:jc w:val="both"/>
              <w:rPr>
                <w:sz w:val="20"/>
                <w:szCs w:val="20"/>
              </w:rPr>
            </w:pPr>
          </w:p>
        </w:tc>
        <w:tc>
          <w:tcPr>
            <w:tcW w:w="1927" w:type="pct"/>
            <w:gridSpan w:val="2"/>
          </w:tcPr>
          <w:p w14:paraId="5800C246" w14:textId="77777777" w:rsidR="00593587" w:rsidRPr="00327D88" w:rsidRDefault="00593587" w:rsidP="00F642D9">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593587" w:rsidRPr="00327D88" w14:paraId="513A8223" w14:textId="77777777" w:rsidTr="00F642D9">
        <w:trPr>
          <w:gridAfter w:val="1"/>
          <w:cnfStyle w:val="000000100000" w:firstRow="0" w:lastRow="0" w:firstColumn="0" w:lastColumn="0" w:oddVBand="0" w:evenVBand="0" w:oddHBand="1" w:evenHBand="0" w:firstRowFirstColumn="0" w:firstRowLastColumn="0" w:lastRowFirstColumn="0" w:lastRowLastColumn="0"/>
          <w:wAfter w:w="337" w:type="pct"/>
        </w:trPr>
        <w:tc>
          <w:tcPr>
            <w:cnfStyle w:val="001000000000" w:firstRow="0" w:lastRow="0" w:firstColumn="1" w:lastColumn="0" w:oddVBand="0" w:evenVBand="0" w:oddHBand="0" w:evenHBand="0" w:firstRowFirstColumn="0" w:firstRowLastColumn="0" w:lastRowFirstColumn="0" w:lastRowLastColumn="0"/>
            <w:tcW w:w="2736" w:type="pct"/>
          </w:tcPr>
          <w:p w14:paraId="51399F9F" w14:textId="77777777" w:rsidR="00593587" w:rsidRPr="00327D88" w:rsidRDefault="00593587" w:rsidP="00F642D9">
            <w:pPr>
              <w:rPr>
                <w:b w:val="0"/>
                <w:bCs w:val="0"/>
                <w:sz w:val="20"/>
                <w:szCs w:val="20"/>
              </w:rPr>
            </w:pPr>
            <w:r w:rsidRPr="00327D88">
              <w:rPr>
                <w:sz w:val="20"/>
                <w:szCs w:val="20"/>
              </w:rPr>
              <w:t>Unit 4</w:t>
            </w:r>
          </w:p>
          <w:p w14:paraId="2AAD885B" w14:textId="77777777" w:rsidR="00593587" w:rsidRPr="00327D88" w:rsidRDefault="00593587" w:rsidP="00F642D9">
            <w:pPr>
              <w:rPr>
                <w:sz w:val="20"/>
                <w:szCs w:val="20"/>
              </w:rPr>
            </w:pPr>
            <w:r w:rsidRPr="00327D88">
              <w:rPr>
                <w:sz w:val="20"/>
                <w:szCs w:val="20"/>
              </w:rPr>
              <w:t>4.1 Reading Skills: US Constitution and Government (IV)</w:t>
            </w:r>
          </w:p>
          <w:p w14:paraId="5E54CC9F" w14:textId="77777777" w:rsidR="00593587" w:rsidRPr="00327D88" w:rsidRDefault="00593587" w:rsidP="00F642D9">
            <w:pPr>
              <w:rPr>
                <w:sz w:val="20"/>
                <w:szCs w:val="20"/>
              </w:rPr>
            </w:pPr>
            <w:r w:rsidRPr="00327D88">
              <w:rPr>
                <w:sz w:val="20"/>
                <w:szCs w:val="20"/>
              </w:rPr>
              <w:t>4.4 Grammar Skills: Phrasal Verbs (II)</w:t>
            </w:r>
          </w:p>
          <w:p w14:paraId="763AC720" w14:textId="77777777" w:rsidR="00593587" w:rsidRPr="00327D88" w:rsidRDefault="00593587" w:rsidP="00F642D9">
            <w:pPr>
              <w:rPr>
                <w:sz w:val="20"/>
                <w:szCs w:val="20"/>
              </w:rPr>
            </w:pPr>
            <w:r w:rsidRPr="00327D88">
              <w:rPr>
                <w:sz w:val="20"/>
                <w:szCs w:val="20"/>
              </w:rPr>
              <w:t>4.7 Portfolio: Living in Urban Areas</w:t>
            </w:r>
          </w:p>
          <w:p w14:paraId="47F60EE2" w14:textId="77777777" w:rsidR="00593587" w:rsidRPr="00327D88" w:rsidRDefault="00593587" w:rsidP="00F642D9">
            <w:pPr>
              <w:rPr>
                <w:sz w:val="20"/>
                <w:szCs w:val="20"/>
              </w:rPr>
            </w:pPr>
            <w:r w:rsidRPr="00327D88">
              <w:rPr>
                <w:sz w:val="20"/>
                <w:szCs w:val="20"/>
              </w:rPr>
              <w:t>4.8 Communication Skills: WASP – Welcome</w:t>
            </w:r>
          </w:p>
          <w:p w14:paraId="45A5E279" w14:textId="77777777" w:rsidR="00593587" w:rsidRPr="00327D88" w:rsidRDefault="00593587" w:rsidP="00F642D9">
            <w:pPr>
              <w:rPr>
                <w:sz w:val="20"/>
                <w:szCs w:val="20"/>
                <w:lang w:val="it-IT"/>
              </w:rPr>
            </w:pPr>
          </w:p>
        </w:tc>
        <w:tc>
          <w:tcPr>
            <w:tcW w:w="1927" w:type="pct"/>
            <w:gridSpan w:val="2"/>
          </w:tcPr>
          <w:p w14:paraId="07EE04CB" w14:textId="77777777" w:rsidR="00593587" w:rsidRPr="00327D88" w:rsidRDefault="00593587" w:rsidP="00F642D9">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593587" w:rsidRPr="00327D88" w14:paraId="2FBA9D4D" w14:textId="77777777" w:rsidTr="00F642D9">
        <w:tc>
          <w:tcPr>
            <w:cnfStyle w:val="001000000000" w:firstRow="0" w:lastRow="0" w:firstColumn="1" w:lastColumn="0" w:oddVBand="0" w:evenVBand="0" w:oddHBand="0" w:evenHBand="0" w:firstRowFirstColumn="0" w:firstRowLastColumn="0" w:lastRowFirstColumn="0" w:lastRowLastColumn="0"/>
            <w:tcW w:w="3204" w:type="pct"/>
            <w:gridSpan w:val="2"/>
          </w:tcPr>
          <w:p w14:paraId="4C9F60DD" w14:textId="77777777" w:rsidR="00593587" w:rsidRPr="00327D88" w:rsidRDefault="00593587" w:rsidP="00F642D9">
            <w:pPr>
              <w:pStyle w:val="Heading1"/>
              <w:outlineLvl w:val="0"/>
              <w:rPr>
                <w:sz w:val="20"/>
                <w:szCs w:val="20"/>
              </w:rPr>
            </w:pPr>
            <w:r w:rsidRPr="00327D88">
              <w:rPr>
                <w:sz w:val="20"/>
                <w:szCs w:val="20"/>
              </w:rPr>
              <w:lastRenderedPageBreak/>
              <w:t xml:space="preserve">Unit 5 </w:t>
            </w:r>
          </w:p>
          <w:p w14:paraId="1953EA8F" w14:textId="77777777" w:rsidR="00593587" w:rsidRPr="00327D88" w:rsidRDefault="00593587" w:rsidP="00F642D9">
            <w:pPr>
              <w:rPr>
                <w:sz w:val="20"/>
                <w:szCs w:val="20"/>
              </w:rPr>
            </w:pPr>
            <w:r w:rsidRPr="00327D88">
              <w:rPr>
                <w:sz w:val="20"/>
                <w:szCs w:val="20"/>
              </w:rPr>
              <w:t>5.1 Reading Skills: The European Union (I)</w:t>
            </w:r>
          </w:p>
          <w:p w14:paraId="435A357C" w14:textId="77777777" w:rsidR="00593587" w:rsidRPr="00327D88" w:rsidRDefault="00593587" w:rsidP="00F642D9">
            <w:pPr>
              <w:rPr>
                <w:sz w:val="20"/>
                <w:szCs w:val="20"/>
              </w:rPr>
            </w:pPr>
            <w:r w:rsidRPr="00327D88">
              <w:rPr>
                <w:sz w:val="20"/>
                <w:szCs w:val="20"/>
              </w:rPr>
              <w:t>5.4 Grammar Skills: Phrasal Verbs (III)</w:t>
            </w:r>
          </w:p>
          <w:p w14:paraId="76C29F19" w14:textId="77777777" w:rsidR="00593587" w:rsidRPr="00327D88" w:rsidRDefault="00593587" w:rsidP="00F642D9">
            <w:pPr>
              <w:rPr>
                <w:sz w:val="20"/>
                <w:szCs w:val="20"/>
              </w:rPr>
            </w:pPr>
            <w:r w:rsidRPr="00327D88">
              <w:rPr>
                <w:sz w:val="20"/>
                <w:szCs w:val="20"/>
              </w:rPr>
              <w:t>5.7 Portfolio: Are We Europeans?</w:t>
            </w:r>
          </w:p>
          <w:p w14:paraId="235E861C" w14:textId="77777777" w:rsidR="00593587" w:rsidRPr="00327D88" w:rsidRDefault="00593587" w:rsidP="00F642D9">
            <w:pPr>
              <w:rPr>
                <w:sz w:val="20"/>
                <w:szCs w:val="20"/>
              </w:rPr>
            </w:pPr>
            <w:r w:rsidRPr="00327D88">
              <w:rPr>
                <w:sz w:val="20"/>
                <w:szCs w:val="20"/>
              </w:rPr>
              <w:t>5.8 Communication Skills: WASP – Acquire</w:t>
            </w:r>
          </w:p>
          <w:p w14:paraId="7C4B95BE" w14:textId="77777777" w:rsidR="00593587" w:rsidRPr="00327D88" w:rsidRDefault="00593587" w:rsidP="00F642D9">
            <w:pPr>
              <w:jc w:val="both"/>
              <w:rPr>
                <w:b w:val="0"/>
                <w:sz w:val="20"/>
                <w:szCs w:val="20"/>
                <w:lang w:val="it-IT"/>
              </w:rPr>
            </w:pPr>
          </w:p>
        </w:tc>
        <w:tc>
          <w:tcPr>
            <w:tcW w:w="1796" w:type="pct"/>
            <w:gridSpan w:val="2"/>
          </w:tcPr>
          <w:p w14:paraId="7ABC955A" w14:textId="77777777" w:rsidR="00593587" w:rsidRPr="00327D88" w:rsidRDefault="00593587" w:rsidP="00F642D9">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593587" w:rsidRPr="00327D88" w14:paraId="356177FC" w14:textId="77777777" w:rsidTr="00F6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4" w:type="pct"/>
            <w:gridSpan w:val="2"/>
          </w:tcPr>
          <w:p w14:paraId="25315357" w14:textId="77777777" w:rsidR="00593587" w:rsidRPr="00327D88" w:rsidRDefault="00593587" w:rsidP="00F642D9">
            <w:pPr>
              <w:pStyle w:val="Heading1"/>
              <w:outlineLvl w:val="0"/>
              <w:rPr>
                <w:sz w:val="20"/>
                <w:szCs w:val="20"/>
              </w:rPr>
            </w:pPr>
            <w:r w:rsidRPr="00327D88">
              <w:rPr>
                <w:sz w:val="20"/>
                <w:szCs w:val="20"/>
              </w:rPr>
              <w:t>Unit 6</w:t>
            </w:r>
          </w:p>
          <w:p w14:paraId="7056E534" w14:textId="77777777" w:rsidR="00593587" w:rsidRPr="00327D88" w:rsidRDefault="00593587" w:rsidP="00F642D9">
            <w:pPr>
              <w:rPr>
                <w:sz w:val="20"/>
                <w:szCs w:val="20"/>
              </w:rPr>
            </w:pPr>
            <w:r w:rsidRPr="00327D88">
              <w:rPr>
                <w:sz w:val="20"/>
                <w:szCs w:val="20"/>
              </w:rPr>
              <w:t>6.1 Reading Skills: The European Union (II)</w:t>
            </w:r>
          </w:p>
          <w:p w14:paraId="50A3E95C" w14:textId="77777777" w:rsidR="00593587" w:rsidRPr="00327D88" w:rsidRDefault="00593587" w:rsidP="00F642D9">
            <w:pPr>
              <w:rPr>
                <w:sz w:val="20"/>
                <w:szCs w:val="20"/>
              </w:rPr>
            </w:pPr>
            <w:r w:rsidRPr="00327D88">
              <w:rPr>
                <w:sz w:val="20"/>
                <w:szCs w:val="20"/>
              </w:rPr>
              <w:t>6.4 Grammar Skills: Making Inferences and Restating</w:t>
            </w:r>
          </w:p>
          <w:p w14:paraId="3B3C56CC" w14:textId="77777777" w:rsidR="00593587" w:rsidRPr="00327D88" w:rsidRDefault="00593587" w:rsidP="00F642D9">
            <w:pPr>
              <w:rPr>
                <w:sz w:val="20"/>
                <w:szCs w:val="20"/>
              </w:rPr>
            </w:pPr>
            <w:r w:rsidRPr="00327D88">
              <w:rPr>
                <w:sz w:val="20"/>
                <w:szCs w:val="20"/>
              </w:rPr>
              <w:t>6.7 Portfolio: The Lisbon Treaty – New Horizons</w:t>
            </w:r>
          </w:p>
          <w:p w14:paraId="14DAAAED" w14:textId="77777777" w:rsidR="00593587" w:rsidRPr="00327D88" w:rsidRDefault="00593587" w:rsidP="00F642D9">
            <w:pPr>
              <w:rPr>
                <w:sz w:val="20"/>
                <w:szCs w:val="20"/>
              </w:rPr>
            </w:pPr>
            <w:r w:rsidRPr="00327D88">
              <w:rPr>
                <w:sz w:val="20"/>
                <w:szCs w:val="20"/>
              </w:rPr>
              <w:t>6.8 Communication Skills: WASP – Supply</w:t>
            </w:r>
          </w:p>
          <w:p w14:paraId="23DBFF45" w14:textId="77777777" w:rsidR="00593587" w:rsidRPr="00327D88" w:rsidRDefault="00593587" w:rsidP="00F642D9">
            <w:pPr>
              <w:rPr>
                <w:b w:val="0"/>
                <w:sz w:val="20"/>
                <w:szCs w:val="20"/>
                <w:lang w:val="it-IT"/>
              </w:rPr>
            </w:pPr>
          </w:p>
        </w:tc>
        <w:tc>
          <w:tcPr>
            <w:tcW w:w="1796" w:type="pct"/>
            <w:gridSpan w:val="2"/>
          </w:tcPr>
          <w:p w14:paraId="49DCC43F" w14:textId="77777777" w:rsidR="00593587" w:rsidRPr="00327D88" w:rsidRDefault="00593587" w:rsidP="00F642D9">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593587" w:rsidRPr="00327D88" w14:paraId="045D3580" w14:textId="77777777" w:rsidTr="00F642D9">
        <w:tc>
          <w:tcPr>
            <w:cnfStyle w:val="001000000000" w:firstRow="0" w:lastRow="0" w:firstColumn="1" w:lastColumn="0" w:oddVBand="0" w:evenVBand="0" w:oddHBand="0" w:evenHBand="0" w:firstRowFirstColumn="0" w:firstRowLastColumn="0" w:lastRowFirstColumn="0" w:lastRowLastColumn="0"/>
            <w:tcW w:w="3204" w:type="pct"/>
            <w:gridSpan w:val="2"/>
          </w:tcPr>
          <w:p w14:paraId="7744C2E1" w14:textId="77777777" w:rsidR="00593587" w:rsidRPr="00327D88" w:rsidRDefault="00593587" w:rsidP="00F642D9">
            <w:pPr>
              <w:pStyle w:val="Heading1"/>
              <w:outlineLvl w:val="0"/>
              <w:rPr>
                <w:sz w:val="20"/>
                <w:szCs w:val="20"/>
              </w:rPr>
            </w:pPr>
            <w:r w:rsidRPr="00327D88">
              <w:rPr>
                <w:sz w:val="20"/>
                <w:szCs w:val="20"/>
              </w:rPr>
              <w:t>Unit 7</w:t>
            </w:r>
          </w:p>
          <w:p w14:paraId="23F524C1" w14:textId="77777777" w:rsidR="00593587" w:rsidRPr="00327D88" w:rsidRDefault="00593587" w:rsidP="00F642D9">
            <w:pPr>
              <w:rPr>
                <w:sz w:val="20"/>
                <w:szCs w:val="20"/>
              </w:rPr>
            </w:pPr>
          </w:p>
          <w:p w14:paraId="0E8FD310" w14:textId="77777777" w:rsidR="00593587" w:rsidRPr="00327D88" w:rsidRDefault="00593587" w:rsidP="00F642D9">
            <w:pPr>
              <w:rPr>
                <w:sz w:val="20"/>
                <w:szCs w:val="20"/>
              </w:rPr>
            </w:pPr>
            <w:r w:rsidRPr="00327D88">
              <w:rPr>
                <w:sz w:val="20"/>
                <w:szCs w:val="20"/>
              </w:rPr>
              <w:t>7.1 Reading Skills: The European Neighborhood Policy and the Euro-Atlantic Partnership (I)</w:t>
            </w:r>
          </w:p>
          <w:p w14:paraId="3EA0C336" w14:textId="77777777" w:rsidR="00593587" w:rsidRPr="00327D88" w:rsidRDefault="00593587" w:rsidP="00F642D9">
            <w:pPr>
              <w:rPr>
                <w:sz w:val="20"/>
                <w:szCs w:val="20"/>
              </w:rPr>
            </w:pPr>
            <w:r w:rsidRPr="00327D88">
              <w:rPr>
                <w:sz w:val="20"/>
                <w:szCs w:val="20"/>
              </w:rPr>
              <w:t xml:space="preserve">7.4 Grammar Skills: A Basic Review on Redundancy </w:t>
            </w:r>
          </w:p>
          <w:p w14:paraId="386DC383" w14:textId="77777777" w:rsidR="00593587" w:rsidRPr="00327D88" w:rsidRDefault="00593587" w:rsidP="00F642D9">
            <w:pPr>
              <w:rPr>
                <w:sz w:val="20"/>
                <w:szCs w:val="20"/>
              </w:rPr>
            </w:pPr>
            <w:r w:rsidRPr="00327D88">
              <w:rPr>
                <w:sz w:val="20"/>
                <w:szCs w:val="20"/>
              </w:rPr>
              <w:t>7.5 Trivia: World Population</w:t>
            </w:r>
          </w:p>
          <w:p w14:paraId="65F24AB6" w14:textId="77777777" w:rsidR="00593587" w:rsidRPr="00327D88" w:rsidRDefault="00593587" w:rsidP="00F642D9">
            <w:pPr>
              <w:rPr>
                <w:sz w:val="20"/>
                <w:szCs w:val="20"/>
              </w:rPr>
            </w:pPr>
            <w:r w:rsidRPr="00327D88">
              <w:rPr>
                <w:sz w:val="20"/>
                <w:szCs w:val="20"/>
              </w:rPr>
              <w:t>7.7 Portfolio: Thomas Malthus Theory</w:t>
            </w:r>
          </w:p>
          <w:p w14:paraId="1B2904F5" w14:textId="77777777" w:rsidR="00593587" w:rsidRPr="00327D88" w:rsidRDefault="00593587" w:rsidP="00F642D9">
            <w:pPr>
              <w:rPr>
                <w:sz w:val="20"/>
                <w:szCs w:val="20"/>
              </w:rPr>
            </w:pPr>
            <w:r w:rsidRPr="00327D88">
              <w:rPr>
                <w:sz w:val="20"/>
                <w:szCs w:val="20"/>
              </w:rPr>
              <w:t>7.8 Communication Skills: WASP – Part</w:t>
            </w:r>
          </w:p>
          <w:p w14:paraId="0FAFE082" w14:textId="77777777" w:rsidR="00593587" w:rsidRPr="00327D88" w:rsidRDefault="00593587" w:rsidP="00F642D9">
            <w:pPr>
              <w:tabs>
                <w:tab w:val="left" w:pos="2780"/>
              </w:tabs>
              <w:jc w:val="both"/>
              <w:rPr>
                <w:sz w:val="20"/>
                <w:szCs w:val="20"/>
              </w:rPr>
            </w:pPr>
          </w:p>
        </w:tc>
        <w:tc>
          <w:tcPr>
            <w:tcW w:w="1796" w:type="pct"/>
            <w:gridSpan w:val="2"/>
          </w:tcPr>
          <w:p w14:paraId="694482DD" w14:textId="77777777" w:rsidR="00593587" w:rsidRPr="00327D88" w:rsidRDefault="00593587" w:rsidP="00F642D9">
            <w:pPr>
              <w:jc w:val="both"/>
              <w:cnfStyle w:val="000000000000" w:firstRow="0" w:lastRow="0" w:firstColumn="0" w:lastColumn="0" w:oddVBand="0" w:evenVBand="0" w:oddHBand="0" w:evenHBand="0" w:firstRowFirstColumn="0" w:firstRowLastColumn="0" w:lastRowFirstColumn="0" w:lastRowLastColumn="0"/>
              <w:rPr>
                <w:sz w:val="20"/>
                <w:szCs w:val="20"/>
              </w:rPr>
            </w:pPr>
          </w:p>
        </w:tc>
      </w:tr>
      <w:tr w:rsidR="00593587" w:rsidRPr="00327D88" w14:paraId="6B0786F8" w14:textId="77777777" w:rsidTr="00F6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4" w:type="pct"/>
            <w:gridSpan w:val="2"/>
          </w:tcPr>
          <w:p w14:paraId="06DA217B" w14:textId="77777777" w:rsidR="00593587" w:rsidRPr="00327D88" w:rsidRDefault="00593587" w:rsidP="00F642D9">
            <w:pPr>
              <w:pStyle w:val="Heading1"/>
              <w:outlineLvl w:val="0"/>
              <w:rPr>
                <w:sz w:val="20"/>
                <w:szCs w:val="20"/>
              </w:rPr>
            </w:pPr>
            <w:r w:rsidRPr="00327D88">
              <w:rPr>
                <w:sz w:val="20"/>
                <w:szCs w:val="20"/>
              </w:rPr>
              <w:t>Unit 8</w:t>
            </w:r>
          </w:p>
          <w:p w14:paraId="79432513" w14:textId="77777777" w:rsidR="00593587" w:rsidRPr="00327D88" w:rsidRDefault="00593587" w:rsidP="00F642D9">
            <w:pPr>
              <w:rPr>
                <w:sz w:val="20"/>
                <w:szCs w:val="20"/>
              </w:rPr>
            </w:pPr>
            <w:r w:rsidRPr="00327D88">
              <w:rPr>
                <w:sz w:val="20"/>
                <w:szCs w:val="20"/>
              </w:rPr>
              <w:t>8.1 Reading Skills: The European Neighborhood Policy (II)</w:t>
            </w:r>
          </w:p>
          <w:p w14:paraId="1FF24F5A" w14:textId="77777777" w:rsidR="00593587" w:rsidRPr="00327D88" w:rsidRDefault="00593587" w:rsidP="00F642D9">
            <w:pPr>
              <w:rPr>
                <w:sz w:val="20"/>
                <w:szCs w:val="20"/>
              </w:rPr>
            </w:pPr>
            <w:r w:rsidRPr="00327D88">
              <w:rPr>
                <w:sz w:val="20"/>
                <w:szCs w:val="20"/>
              </w:rPr>
              <w:t>8.4 Grammar Skills: Idioms and Fixed Expression - General</w:t>
            </w:r>
          </w:p>
          <w:p w14:paraId="2DDAF681" w14:textId="77777777" w:rsidR="00593587" w:rsidRPr="00327D88" w:rsidRDefault="00593587" w:rsidP="00F642D9">
            <w:pPr>
              <w:rPr>
                <w:sz w:val="20"/>
                <w:szCs w:val="20"/>
              </w:rPr>
            </w:pPr>
            <w:r w:rsidRPr="00327D88">
              <w:rPr>
                <w:sz w:val="20"/>
                <w:szCs w:val="20"/>
              </w:rPr>
              <w:t>8.7 Portfolio: Music</w:t>
            </w:r>
          </w:p>
          <w:p w14:paraId="442F7F4A" w14:textId="77777777" w:rsidR="00593587" w:rsidRPr="00327D88" w:rsidRDefault="00593587" w:rsidP="00F642D9">
            <w:pPr>
              <w:rPr>
                <w:sz w:val="20"/>
                <w:szCs w:val="20"/>
              </w:rPr>
            </w:pPr>
            <w:r w:rsidRPr="00327D88">
              <w:rPr>
                <w:sz w:val="20"/>
                <w:szCs w:val="20"/>
              </w:rPr>
              <w:t>8.8 Communication Skills: Finding Common Ground Is Not Always Simple</w:t>
            </w:r>
          </w:p>
          <w:p w14:paraId="6D331E36" w14:textId="77777777" w:rsidR="00593587" w:rsidRPr="00327D88" w:rsidRDefault="00593587" w:rsidP="00F642D9">
            <w:pPr>
              <w:rPr>
                <w:sz w:val="20"/>
                <w:szCs w:val="20"/>
                <w:lang w:val="it-IT"/>
              </w:rPr>
            </w:pPr>
          </w:p>
        </w:tc>
        <w:tc>
          <w:tcPr>
            <w:tcW w:w="1796" w:type="pct"/>
            <w:gridSpan w:val="2"/>
          </w:tcPr>
          <w:p w14:paraId="5D1ADFC6" w14:textId="77777777" w:rsidR="00593587" w:rsidRPr="00327D88" w:rsidRDefault="00593587" w:rsidP="00F642D9">
            <w:pPr>
              <w:jc w:val="both"/>
              <w:cnfStyle w:val="000000100000" w:firstRow="0" w:lastRow="0" w:firstColumn="0" w:lastColumn="0" w:oddVBand="0" w:evenVBand="0" w:oddHBand="1" w:evenHBand="0" w:firstRowFirstColumn="0" w:firstRowLastColumn="0" w:lastRowFirstColumn="0" w:lastRowLastColumn="0"/>
              <w:rPr>
                <w:sz w:val="20"/>
                <w:szCs w:val="20"/>
              </w:rPr>
            </w:pPr>
          </w:p>
        </w:tc>
      </w:tr>
      <w:tr w:rsidR="00593587" w:rsidRPr="00327D88" w14:paraId="3EACF46C" w14:textId="77777777" w:rsidTr="00F642D9">
        <w:tc>
          <w:tcPr>
            <w:cnfStyle w:val="001000000000" w:firstRow="0" w:lastRow="0" w:firstColumn="1" w:lastColumn="0" w:oddVBand="0" w:evenVBand="0" w:oddHBand="0" w:evenHBand="0" w:firstRowFirstColumn="0" w:firstRowLastColumn="0" w:lastRowFirstColumn="0" w:lastRowLastColumn="0"/>
            <w:tcW w:w="3204" w:type="pct"/>
            <w:gridSpan w:val="2"/>
          </w:tcPr>
          <w:p w14:paraId="1AD1C258" w14:textId="77777777" w:rsidR="00593587" w:rsidRPr="00327D88" w:rsidRDefault="00593587" w:rsidP="00F642D9">
            <w:pPr>
              <w:pStyle w:val="Heading1"/>
              <w:outlineLvl w:val="0"/>
              <w:rPr>
                <w:sz w:val="20"/>
                <w:szCs w:val="20"/>
              </w:rPr>
            </w:pPr>
            <w:r w:rsidRPr="00327D88">
              <w:rPr>
                <w:sz w:val="20"/>
                <w:szCs w:val="20"/>
              </w:rPr>
              <w:lastRenderedPageBreak/>
              <w:t xml:space="preserve">Unit 9 </w:t>
            </w:r>
          </w:p>
          <w:p w14:paraId="7C197352" w14:textId="77777777" w:rsidR="00593587" w:rsidRPr="00327D88" w:rsidRDefault="00593587" w:rsidP="00F642D9">
            <w:pPr>
              <w:rPr>
                <w:sz w:val="20"/>
                <w:szCs w:val="20"/>
              </w:rPr>
            </w:pPr>
            <w:r w:rsidRPr="00327D88">
              <w:rPr>
                <w:sz w:val="20"/>
                <w:szCs w:val="20"/>
              </w:rPr>
              <w:t>9.1 Reading Skills: The European Neighborhood Policy (III)</w:t>
            </w:r>
          </w:p>
          <w:p w14:paraId="776A0A52" w14:textId="77777777" w:rsidR="00593587" w:rsidRPr="00327D88" w:rsidRDefault="00593587" w:rsidP="00F642D9">
            <w:pPr>
              <w:rPr>
                <w:sz w:val="20"/>
                <w:szCs w:val="20"/>
              </w:rPr>
            </w:pPr>
            <w:r w:rsidRPr="00327D88">
              <w:rPr>
                <w:sz w:val="20"/>
                <w:szCs w:val="20"/>
              </w:rPr>
              <w:t>9.4 Grammar Skills: Idiomatic Expressions. The Six Senses</w:t>
            </w:r>
          </w:p>
          <w:p w14:paraId="3A1ADD9B" w14:textId="77777777" w:rsidR="00593587" w:rsidRPr="00327D88" w:rsidRDefault="00593587" w:rsidP="00F642D9">
            <w:pPr>
              <w:rPr>
                <w:sz w:val="20"/>
                <w:szCs w:val="20"/>
              </w:rPr>
            </w:pPr>
            <w:r w:rsidRPr="00327D88">
              <w:rPr>
                <w:sz w:val="20"/>
                <w:szCs w:val="20"/>
              </w:rPr>
              <w:t>9.7 Portfolio: A Winner</w:t>
            </w:r>
          </w:p>
          <w:p w14:paraId="33B459DA" w14:textId="77777777" w:rsidR="00593587" w:rsidRPr="00327D88" w:rsidRDefault="00593587" w:rsidP="00F642D9">
            <w:pPr>
              <w:rPr>
                <w:sz w:val="20"/>
                <w:szCs w:val="20"/>
              </w:rPr>
            </w:pPr>
            <w:r w:rsidRPr="00327D88">
              <w:rPr>
                <w:sz w:val="20"/>
                <w:szCs w:val="20"/>
              </w:rPr>
              <w:t>9.8 Communication Skills: The Ladder of Inference</w:t>
            </w:r>
          </w:p>
          <w:p w14:paraId="28E7D22B" w14:textId="77777777" w:rsidR="00593587" w:rsidRPr="00327D88" w:rsidRDefault="00593587" w:rsidP="00F642D9">
            <w:pPr>
              <w:rPr>
                <w:sz w:val="20"/>
                <w:szCs w:val="20"/>
                <w:lang w:val="it-IT"/>
              </w:rPr>
            </w:pPr>
          </w:p>
        </w:tc>
        <w:tc>
          <w:tcPr>
            <w:tcW w:w="1796" w:type="pct"/>
            <w:gridSpan w:val="2"/>
          </w:tcPr>
          <w:p w14:paraId="60768A85" w14:textId="77777777" w:rsidR="00593587" w:rsidRPr="00327D88" w:rsidRDefault="00593587" w:rsidP="00F642D9">
            <w:pPr>
              <w:jc w:val="both"/>
              <w:cnfStyle w:val="000000000000" w:firstRow="0" w:lastRow="0" w:firstColumn="0" w:lastColumn="0" w:oddVBand="0" w:evenVBand="0" w:oddHBand="0" w:evenHBand="0" w:firstRowFirstColumn="0" w:firstRowLastColumn="0" w:lastRowFirstColumn="0" w:lastRowLastColumn="0"/>
              <w:rPr>
                <w:sz w:val="20"/>
                <w:szCs w:val="20"/>
              </w:rPr>
            </w:pPr>
          </w:p>
        </w:tc>
      </w:tr>
    </w:tbl>
    <w:p w14:paraId="0C29A07D" w14:textId="77777777" w:rsidR="00593587" w:rsidRPr="00327D88" w:rsidRDefault="00593587" w:rsidP="00593587">
      <w:pPr>
        <w:rPr>
          <w:b/>
          <w:sz w:val="20"/>
          <w:szCs w:val="20"/>
        </w:rPr>
      </w:pPr>
    </w:p>
    <w:p w14:paraId="33FE994D" w14:textId="77777777" w:rsidR="00593587" w:rsidRPr="00327D88" w:rsidRDefault="00593587" w:rsidP="00593587">
      <w:pPr>
        <w:rPr>
          <w:b/>
          <w:sz w:val="20"/>
          <w:szCs w:val="20"/>
        </w:rPr>
      </w:pPr>
    </w:p>
    <w:p w14:paraId="494BFA29" w14:textId="77777777" w:rsidR="00593587" w:rsidRPr="00327D88" w:rsidRDefault="00593587" w:rsidP="00593587">
      <w:pPr>
        <w:rPr>
          <w:b/>
          <w:sz w:val="20"/>
          <w:szCs w:val="20"/>
        </w:rPr>
      </w:pPr>
    </w:p>
    <w:tbl>
      <w:tblPr>
        <w:tblStyle w:val="PlainTable4"/>
        <w:tblW w:w="3559" w:type="pct"/>
        <w:tblLook w:val="04A0" w:firstRow="1" w:lastRow="0" w:firstColumn="1" w:lastColumn="0" w:noHBand="0" w:noVBand="1"/>
      </w:tblPr>
      <w:tblGrid>
        <w:gridCol w:w="6457"/>
      </w:tblGrid>
      <w:tr w:rsidR="00593587" w:rsidRPr="00327D88" w14:paraId="66A43DAA" w14:textId="77777777" w:rsidTr="00F64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02C8D2E9" w14:textId="77777777" w:rsidR="00593587" w:rsidRPr="00327D88" w:rsidRDefault="00593587" w:rsidP="00F642D9">
            <w:pPr>
              <w:pStyle w:val="Heading1"/>
              <w:outlineLvl w:val="0"/>
              <w:rPr>
                <w:sz w:val="20"/>
                <w:szCs w:val="20"/>
              </w:rPr>
            </w:pPr>
            <w:r w:rsidRPr="00327D88">
              <w:rPr>
                <w:sz w:val="20"/>
                <w:szCs w:val="20"/>
              </w:rPr>
              <w:lastRenderedPageBreak/>
              <w:t>Unit 10</w:t>
            </w:r>
          </w:p>
          <w:p w14:paraId="6D4FEA37" w14:textId="77777777" w:rsidR="00593587" w:rsidRPr="00327D88" w:rsidRDefault="00593587" w:rsidP="00F642D9">
            <w:pPr>
              <w:rPr>
                <w:sz w:val="20"/>
                <w:szCs w:val="20"/>
              </w:rPr>
            </w:pPr>
            <w:r w:rsidRPr="00327D88">
              <w:rPr>
                <w:sz w:val="20"/>
                <w:szCs w:val="20"/>
              </w:rPr>
              <w:t>10.1 Reading Skills: Between Old Recipes and New Challenges (I)</w:t>
            </w:r>
          </w:p>
          <w:p w14:paraId="2DD93B51" w14:textId="77777777" w:rsidR="00593587" w:rsidRPr="00327D88" w:rsidRDefault="00593587" w:rsidP="00F642D9">
            <w:pPr>
              <w:rPr>
                <w:sz w:val="20"/>
                <w:szCs w:val="20"/>
              </w:rPr>
            </w:pPr>
            <w:r w:rsidRPr="00327D88">
              <w:rPr>
                <w:sz w:val="20"/>
                <w:szCs w:val="20"/>
              </w:rPr>
              <w:t xml:space="preserve">10.4 Grammar Skills: Miscellaneous Idiomatic Expressions </w:t>
            </w:r>
          </w:p>
          <w:p w14:paraId="01C55C3C" w14:textId="77777777" w:rsidR="00593587" w:rsidRPr="00327D88" w:rsidRDefault="00593587" w:rsidP="00F642D9">
            <w:pPr>
              <w:rPr>
                <w:sz w:val="20"/>
                <w:szCs w:val="20"/>
              </w:rPr>
            </w:pPr>
            <w:r w:rsidRPr="00327D88">
              <w:rPr>
                <w:sz w:val="20"/>
                <w:szCs w:val="20"/>
              </w:rPr>
              <w:t>10.7 Portfolio: On the News</w:t>
            </w:r>
          </w:p>
          <w:p w14:paraId="0B701A0E" w14:textId="77777777" w:rsidR="00593587" w:rsidRPr="00327D88" w:rsidRDefault="00593587" w:rsidP="00F642D9">
            <w:pPr>
              <w:rPr>
                <w:sz w:val="20"/>
                <w:szCs w:val="20"/>
              </w:rPr>
            </w:pPr>
            <w:r w:rsidRPr="00327D88">
              <w:rPr>
                <w:sz w:val="20"/>
                <w:szCs w:val="20"/>
              </w:rPr>
              <w:t>10.8 Communication Skills: Summarizing</w:t>
            </w:r>
          </w:p>
        </w:tc>
      </w:tr>
      <w:tr w:rsidR="00593587" w:rsidRPr="00327D88" w14:paraId="27A25C9C" w14:textId="77777777" w:rsidTr="00F6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45DE8488" w14:textId="77777777" w:rsidR="00593587" w:rsidRPr="00327D88" w:rsidRDefault="00593587" w:rsidP="00F642D9">
            <w:pPr>
              <w:pStyle w:val="Heading1"/>
              <w:outlineLvl w:val="0"/>
              <w:rPr>
                <w:sz w:val="20"/>
                <w:szCs w:val="20"/>
              </w:rPr>
            </w:pPr>
            <w:r w:rsidRPr="00327D88">
              <w:rPr>
                <w:sz w:val="20"/>
                <w:szCs w:val="20"/>
              </w:rPr>
              <w:t>Unit 11</w:t>
            </w:r>
          </w:p>
          <w:p w14:paraId="048F218A" w14:textId="77777777" w:rsidR="00593587" w:rsidRPr="00327D88" w:rsidRDefault="00593587" w:rsidP="00F642D9">
            <w:pPr>
              <w:rPr>
                <w:sz w:val="20"/>
                <w:szCs w:val="20"/>
              </w:rPr>
            </w:pPr>
            <w:r w:rsidRPr="00327D88">
              <w:rPr>
                <w:sz w:val="20"/>
                <w:szCs w:val="20"/>
              </w:rPr>
              <w:t>11.1 Reading Skills: Between Old Recipes and New Challenges (II)</w:t>
            </w:r>
          </w:p>
          <w:p w14:paraId="02064D3B" w14:textId="77777777" w:rsidR="00593587" w:rsidRPr="00327D88" w:rsidRDefault="00593587" w:rsidP="00F642D9">
            <w:pPr>
              <w:rPr>
                <w:sz w:val="20"/>
                <w:szCs w:val="20"/>
              </w:rPr>
            </w:pPr>
            <w:r w:rsidRPr="00327D88">
              <w:rPr>
                <w:sz w:val="20"/>
                <w:szCs w:val="20"/>
              </w:rPr>
              <w:t>11.4 Grammar Skills: Idioms Connected with Praise and Criticism</w:t>
            </w:r>
          </w:p>
          <w:p w14:paraId="46CD7659" w14:textId="77777777" w:rsidR="00593587" w:rsidRPr="00327D88" w:rsidRDefault="00593587" w:rsidP="00F642D9">
            <w:pPr>
              <w:rPr>
                <w:sz w:val="20"/>
                <w:szCs w:val="20"/>
              </w:rPr>
            </w:pPr>
            <w:r w:rsidRPr="00327D88">
              <w:rPr>
                <w:sz w:val="20"/>
                <w:szCs w:val="20"/>
              </w:rPr>
              <w:t>11.7 Portfolio: Teamwork</w:t>
            </w:r>
          </w:p>
          <w:p w14:paraId="53420ABA" w14:textId="77777777" w:rsidR="00593587" w:rsidRPr="00327D88" w:rsidRDefault="00593587" w:rsidP="00F642D9">
            <w:pPr>
              <w:rPr>
                <w:sz w:val="20"/>
                <w:szCs w:val="20"/>
              </w:rPr>
            </w:pPr>
            <w:r w:rsidRPr="00327D88">
              <w:rPr>
                <w:sz w:val="20"/>
                <w:szCs w:val="20"/>
              </w:rPr>
              <w:t>11.8 Communication Skills: Interrupting</w:t>
            </w:r>
          </w:p>
        </w:tc>
      </w:tr>
      <w:tr w:rsidR="00593587" w:rsidRPr="00327D88" w14:paraId="4FCF27D7" w14:textId="77777777" w:rsidTr="00F642D9">
        <w:tc>
          <w:tcPr>
            <w:cnfStyle w:val="001000000000" w:firstRow="0" w:lastRow="0" w:firstColumn="1" w:lastColumn="0" w:oddVBand="0" w:evenVBand="0" w:oddHBand="0" w:evenHBand="0" w:firstRowFirstColumn="0" w:firstRowLastColumn="0" w:lastRowFirstColumn="0" w:lastRowLastColumn="0"/>
            <w:tcW w:w="5000" w:type="pct"/>
          </w:tcPr>
          <w:p w14:paraId="1AC79AC0" w14:textId="77777777" w:rsidR="00593587" w:rsidRPr="00327D88" w:rsidRDefault="00593587" w:rsidP="00F642D9">
            <w:pPr>
              <w:pStyle w:val="Heading1"/>
              <w:outlineLvl w:val="0"/>
              <w:rPr>
                <w:sz w:val="20"/>
                <w:szCs w:val="20"/>
              </w:rPr>
            </w:pPr>
            <w:r w:rsidRPr="00327D88">
              <w:rPr>
                <w:sz w:val="20"/>
                <w:szCs w:val="20"/>
              </w:rPr>
              <w:t xml:space="preserve">Unit 12 </w:t>
            </w:r>
          </w:p>
          <w:p w14:paraId="76887590" w14:textId="77777777" w:rsidR="00593587" w:rsidRPr="00327D88" w:rsidRDefault="00593587" w:rsidP="00F642D9">
            <w:pPr>
              <w:rPr>
                <w:sz w:val="20"/>
                <w:szCs w:val="20"/>
              </w:rPr>
            </w:pPr>
            <w:r w:rsidRPr="00327D88">
              <w:rPr>
                <w:sz w:val="20"/>
                <w:szCs w:val="20"/>
              </w:rPr>
              <w:t>12.1 Reading Skills: Between Old Recipes and New Challenges (III)</w:t>
            </w:r>
          </w:p>
          <w:p w14:paraId="6C130FE5" w14:textId="77777777" w:rsidR="00593587" w:rsidRPr="00327D88" w:rsidRDefault="00593587" w:rsidP="00F642D9">
            <w:pPr>
              <w:rPr>
                <w:sz w:val="20"/>
                <w:szCs w:val="20"/>
              </w:rPr>
            </w:pPr>
            <w:r w:rsidRPr="00327D88">
              <w:rPr>
                <w:sz w:val="20"/>
                <w:szCs w:val="20"/>
              </w:rPr>
              <w:t>12.4 Grammar Skills: Idioms Connected with Beliefs and Opinion</w:t>
            </w:r>
          </w:p>
          <w:p w14:paraId="3255A453" w14:textId="77777777" w:rsidR="00593587" w:rsidRPr="00327D88" w:rsidRDefault="00593587" w:rsidP="00F642D9">
            <w:pPr>
              <w:rPr>
                <w:sz w:val="20"/>
                <w:szCs w:val="20"/>
              </w:rPr>
            </w:pPr>
            <w:r w:rsidRPr="00327D88">
              <w:rPr>
                <w:sz w:val="20"/>
                <w:szCs w:val="20"/>
              </w:rPr>
              <w:t>12.7 Portfolio: Pollution in Urban Areas</w:t>
            </w:r>
          </w:p>
          <w:p w14:paraId="1A8DDFCB" w14:textId="77777777" w:rsidR="00593587" w:rsidRPr="00327D88" w:rsidRDefault="00593587" w:rsidP="00F642D9">
            <w:pPr>
              <w:rPr>
                <w:sz w:val="20"/>
                <w:szCs w:val="20"/>
              </w:rPr>
            </w:pPr>
            <w:r w:rsidRPr="00327D88">
              <w:rPr>
                <w:sz w:val="20"/>
                <w:szCs w:val="20"/>
              </w:rPr>
              <w:t>12.8 Communication Skills: Showing that you are paying attention</w:t>
            </w:r>
          </w:p>
        </w:tc>
      </w:tr>
      <w:tr w:rsidR="00593587" w:rsidRPr="00327D88" w14:paraId="058CFB66" w14:textId="77777777" w:rsidTr="00F64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Pr>
          <w:p w14:paraId="59384CAE" w14:textId="77777777" w:rsidR="00593587" w:rsidRPr="00327D88" w:rsidRDefault="00593587" w:rsidP="00F642D9">
            <w:pPr>
              <w:pStyle w:val="Heading1"/>
              <w:outlineLvl w:val="0"/>
              <w:rPr>
                <w:sz w:val="20"/>
                <w:szCs w:val="20"/>
              </w:rPr>
            </w:pPr>
            <w:r w:rsidRPr="00327D88">
              <w:rPr>
                <w:sz w:val="20"/>
                <w:szCs w:val="20"/>
              </w:rPr>
              <w:t>Unit 13</w:t>
            </w:r>
          </w:p>
          <w:p w14:paraId="5FE2866D" w14:textId="77777777" w:rsidR="00593587" w:rsidRPr="00327D88" w:rsidRDefault="00593587" w:rsidP="00593587">
            <w:pPr>
              <w:numPr>
                <w:ilvl w:val="1"/>
                <w:numId w:val="25"/>
              </w:numPr>
              <w:spacing w:after="0" w:line="240" w:lineRule="auto"/>
              <w:rPr>
                <w:sz w:val="20"/>
                <w:szCs w:val="20"/>
              </w:rPr>
            </w:pPr>
            <w:r w:rsidRPr="00327D88">
              <w:rPr>
                <w:sz w:val="20"/>
                <w:szCs w:val="20"/>
              </w:rPr>
              <w:t xml:space="preserve">Reading Skills: Freedom of the Press: Romania, Central African Republic and Chile </w:t>
            </w:r>
          </w:p>
          <w:p w14:paraId="104BEDED" w14:textId="77777777" w:rsidR="00593587" w:rsidRPr="00327D88" w:rsidRDefault="00593587" w:rsidP="00F642D9">
            <w:pPr>
              <w:rPr>
                <w:sz w:val="20"/>
                <w:szCs w:val="20"/>
              </w:rPr>
            </w:pPr>
            <w:r w:rsidRPr="00327D88">
              <w:rPr>
                <w:sz w:val="20"/>
                <w:szCs w:val="20"/>
              </w:rPr>
              <w:t>13.4 Grammar Skills: Idioms Connected to Money - Buying, Selling and Paying</w:t>
            </w:r>
          </w:p>
          <w:p w14:paraId="4BF346E8" w14:textId="77777777" w:rsidR="00593587" w:rsidRPr="00327D88" w:rsidRDefault="00593587" w:rsidP="00F642D9">
            <w:pPr>
              <w:rPr>
                <w:sz w:val="20"/>
                <w:szCs w:val="20"/>
              </w:rPr>
            </w:pPr>
            <w:r w:rsidRPr="00327D88">
              <w:rPr>
                <w:sz w:val="20"/>
                <w:szCs w:val="20"/>
              </w:rPr>
              <w:t>13.7 Portfolio: Sayings and Quotes</w:t>
            </w:r>
          </w:p>
          <w:p w14:paraId="4EF419C2" w14:textId="77777777" w:rsidR="00593587" w:rsidRPr="00327D88" w:rsidRDefault="00593587" w:rsidP="00F642D9">
            <w:pPr>
              <w:rPr>
                <w:sz w:val="20"/>
                <w:szCs w:val="20"/>
              </w:rPr>
            </w:pPr>
            <w:r w:rsidRPr="00327D88">
              <w:rPr>
                <w:sz w:val="20"/>
                <w:szCs w:val="20"/>
              </w:rPr>
              <w:t>13.8 Communication Skills: Cultivating Ease</w:t>
            </w:r>
          </w:p>
        </w:tc>
      </w:tr>
      <w:tr w:rsidR="00593587" w:rsidRPr="00327D88" w14:paraId="2C5D0363" w14:textId="77777777" w:rsidTr="00F642D9">
        <w:tc>
          <w:tcPr>
            <w:cnfStyle w:val="001000000000" w:firstRow="0" w:lastRow="0" w:firstColumn="1" w:lastColumn="0" w:oddVBand="0" w:evenVBand="0" w:oddHBand="0" w:evenHBand="0" w:firstRowFirstColumn="0" w:firstRowLastColumn="0" w:lastRowFirstColumn="0" w:lastRowLastColumn="0"/>
            <w:tcW w:w="5000" w:type="pct"/>
          </w:tcPr>
          <w:p w14:paraId="0C953C51" w14:textId="77777777" w:rsidR="00593587" w:rsidRPr="00327D88" w:rsidRDefault="00593587" w:rsidP="00F642D9">
            <w:pPr>
              <w:pStyle w:val="Heading1"/>
              <w:outlineLvl w:val="0"/>
              <w:rPr>
                <w:sz w:val="20"/>
                <w:szCs w:val="20"/>
              </w:rPr>
            </w:pPr>
            <w:r w:rsidRPr="00327D88">
              <w:rPr>
                <w:sz w:val="20"/>
                <w:szCs w:val="20"/>
              </w:rPr>
              <w:t>Unit 14</w:t>
            </w:r>
          </w:p>
          <w:p w14:paraId="5437B51C" w14:textId="77777777" w:rsidR="00593587" w:rsidRPr="00327D88" w:rsidRDefault="00593587" w:rsidP="00F642D9">
            <w:pPr>
              <w:rPr>
                <w:sz w:val="20"/>
                <w:szCs w:val="20"/>
              </w:rPr>
            </w:pPr>
            <w:r w:rsidRPr="00327D88">
              <w:rPr>
                <w:sz w:val="20"/>
                <w:szCs w:val="20"/>
              </w:rPr>
              <w:t>14.1 Reading Skills: Freedom of the Press 14.4 Grammar Skills: Idiomatic Expressions – Success, Failure and Difficulty</w:t>
            </w:r>
          </w:p>
          <w:p w14:paraId="782BCA29" w14:textId="77777777" w:rsidR="00593587" w:rsidRPr="00327D88" w:rsidRDefault="00593587" w:rsidP="00F642D9">
            <w:pPr>
              <w:rPr>
                <w:sz w:val="20"/>
                <w:szCs w:val="20"/>
              </w:rPr>
            </w:pPr>
            <w:r w:rsidRPr="00327D88">
              <w:rPr>
                <w:sz w:val="20"/>
                <w:szCs w:val="20"/>
              </w:rPr>
              <w:t>14.7 Portfolio: Protecting the Environment</w:t>
            </w:r>
          </w:p>
          <w:p w14:paraId="42F782AD" w14:textId="77777777" w:rsidR="00593587" w:rsidRPr="00327D88" w:rsidRDefault="00593587" w:rsidP="00F642D9">
            <w:pPr>
              <w:rPr>
                <w:sz w:val="20"/>
                <w:szCs w:val="20"/>
              </w:rPr>
            </w:pPr>
            <w:r w:rsidRPr="00327D88">
              <w:rPr>
                <w:sz w:val="20"/>
                <w:szCs w:val="20"/>
              </w:rPr>
              <w:t>14.8 Communication Skills: Ask Quality Questions</w:t>
            </w:r>
          </w:p>
        </w:tc>
      </w:tr>
    </w:tbl>
    <w:p w14:paraId="0757ACF5" w14:textId="77777777" w:rsidR="00593587" w:rsidRDefault="00593587" w:rsidP="00593587"/>
    <w:p w14:paraId="1C01EBF5" w14:textId="77777777" w:rsidR="00CA7169" w:rsidRPr="009A088D" w:rsidRDefault="00CA7169" w:rsidP="00CA7169">
      <w:pPr>
        <w:pStyle w:val="Default"/>
        <w:ind w:left="40"/>
        <w:rPr>
          <w:b/>
          <w:bCs/>
          <w:i/>
          <w:iCs/>
        </w:rPr>
      </w:pPr>
    </w:p>
    <w:p w14:paraId="255C80C5" w14:textId="77777777" w:rsidR="00FF1214" w:rsidRDefault="00FF1214" w:rsidP="00377A98">
      <w:pPr>
        <w:numPr>
          <w:ilvl w:val="0"/>
          <w:numId w:val="3"/>
        </w:numPr>
        <w:spacing w:after="0"/>
        <w:rPr>
          <w:rFonts w:ascii="Times New Roman" w:hAnsi="Times New Roman"/>
          <w:b/>
          <w:bCs/>
          <w:i/>
          <w:iCs/>
          <w:sz w:val="24"/>
          <w:szCs w:val="24"/>
        </w:rPr>
      </w:pPr>
      <w:r w:rsidRPr="001014E2">
        <w:rPr>
          <w:rFonts w:ascii="Times New Roman" w:hAnsi="Times New Roman"/>
          <w:b/>
          <w:bCs/>
          <w:i/>
          <w:iCs/>
          <w:sz w:val="24"/>
          <w:szCs w:val="24"/>
        </w:rPr>
        <w:t>Aplicaţii</w:t>
      </w:r>
      <w:r w:rsidR="00B004F1">
        <w:rPr>
          <w:rFonts w:ascii="Times New Roman" w:hAnsi="Times New Roman"/>
          <w:b/>
          <w:bCs/>
          <w:i/>
          <w:iCs/>
          <w:sz w:val="24"/>
          <w:szCs w:val="24"/>
        </w:rPr>
        <w:t>*</w:t>
      </w:r>
    </w:p>
    <w:p w14:paraId="255C813B" w14:textId="475D03D5" w:rsidR="00377A98" w:rsidRDefault="00377A98" w:rsidP="00097AD5">
      <w:pPr>
        <w:spacing w:after="0" w:line="360" w:lineRule="auto"/>
        <w:ind w:right="-567"/>
        <w:jc w:val="both"/>
        <w:rPr>
          <w:rFonts w:ascii="Times New Roman" w:hAnsi="Times New Roman"/>
          <w:b/>
          <w:bCs/>
          <w:sz w:val="24"/>
          <w:szCs w:val="24"/>
        </w:rPr>
      </w:pPr>
    </w:p>
    <w:p w14:paraId="5668EBBA" w14:textId="12282740" w:rsidR="00593587" w:rsidRDefault="00593587" w:rsidP="00097AD5">
      <w:pPr>
        <w:spacing w:after="0" w:line="360" w:lineRule="auto"/>
        <w:ind w:right="-567"/>
        <w:jc w:val="both"/>
        <w:rPr>
          <w:rFonts w:ascii="Times New Roman" w:hAnsi="Times New Roman"/>
          <w:b/>
          <w:bCs/>
          <w:sz w:val="24"/>
          <w:szCs w:val="24"/>
        </w:rPr>
      </w:pPr>
    </w:p>
    <w:p w14:paraId="29766C36" w14:textId="77777777" w:rsidR="00593587" w:rsidRDefault="00593587"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lastRenderedPageBreak/>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5726A90E" w:rsidR="00A22B49" w:rsidRPr="001014E2" w:rsidRDefault="00946915" w:rsidP="00E1334B">
            <w:pPr>
              <w:spacing w:after="0" w:line="360" w:lineRule="auto"/>
              <w:rPr>
                <w:rFonts w:ascii="Times New Roman" w:hAnsi="Times New Roman"/>
                <w:sz w:val="24"/>
                <w:szCs w:val="24"/>
              </w:rPr>
            </w:pPr>
            <w:r w:rsidRPr="00327D88">
              <w:rPr>
                <w:sz w:val="20"/>
                <w:szCs w:val="20"/>
              </w:rPr>
              <w:t>Evaluare continua, sumativa, a temelor de portofoliu. Portofoliile includ eseuri saptamanale pe tema data si sustinerea  acestora, in limba engleza, oral, folosind argumente valide si vocabulary de ESP.</w:t>
            </w:r>
            <w:r w:rsidR="00E1334B">
              <w:rPr>
                <w:sz w:val="20"/>
                <w:szCs w:val="20"/>
              </w:rPr>
              <w:t xml:space="preserve"> Participare activa la curs. Respectarea regulilor antiplagiat &amp; drepturilor de autor.</w:t>
            </w:r>
          </w:p>
        </w:tc>
        <w:tc>
          <w:tcPr>
            <w:tcW w:w="3248" w:type="dxa"/>
            <w:shd w:val="clear" w:color="auto" w:fill="auto"/>
          </w:tcPr>
          <w:p w14:paraId="255C8144" w14:textId="54EEC6B0" w:rsidR="00A22B49" w:rsidRPr="001014E2" w:rsidRDefault="00946915" w:rsidP="00097AD5">
            <w:pPr>
              <w:spacing w:after="0" w:line="360" w:lineRule="auto"/>
              <w:rPr>
                <w:rFonts w:ascii="Times New Roman" w:hAnsi="Times New Roman"/>
                <w:sz w:val="24"/>
                <w:szCs w:val="24"/>
              </w:rPr>
            </w:pPr>
            <w:r>
              <w:rPr>
                <w:rFonts w:ascii="Times New Roman" w:hAnsi="Times New Roman"/>
                <w:sz w:val="24"/>
                <w:szCs w:val="24"/>
              </w:rPr>
              <w:t>50%</w:t>
            </w:r>
          </w:p>
        </w:tc>
      </w:tr>
      <w:tr w:rsidR="00A22B49" w:rsidRPr="001014E2" w14:paraId="255C8149" w14:textId="77777777" w:rsidTr="006534C4">
        <w:tc>
          <w:tcPr>
            <w:tcW w:w="3265" w:type="dxa"/>
            <w:shd w:val="clear" w:color="auto" w:fill="auto"/>
          </w:tcPr>
          <w:p w14:paraId="255C8146"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155D3302" w:rsidR="00A22B49" w:rsidRPr="00946915" w:rsidRDefault="00946915" w:rsidP="00946915">
            <w:pPr>
              <w:jc w:val="both"/>
              <w:rPr>
                <w:sz w:val="20"/>
                <w:szCs w:val="20"/>
              </w:rPr>
            </w:pPr>
            <w:r>
              <w:rPr>
                <w:sz w:val="20"/>
                <w:szCs w:val="20"/>
              </w:rPr>
              <w:t>Postari valide, pe platforma Moodle, conform cerintelor grupului specific de interactiune, in functie de proficienta lingvistica a fiecarui student: TWAU (C1/C2), Portfolios (B2/C1), Academics</w:t>
            </w:r>
            <w:r w:rsidR="004E64A0">
              <w:rPr>
                <w:sz w:val="20"/>
                <w:szCs w:val="20"/>
              </w:rPr>
              <w:t xml:space="preserve"> (B1/B2)</w:t>
            </w:r>
            <w:r>
              <w:rPr>
                <w:sz w:val="20"/>
                <w:szCs w:val="20"/>
              </w:rPr>
              <w:t xml:space="preserve"> , Talkies (A2/B1).</w:t>
            </w:r>
            <w:r w:rsidR="00E1334B">
              <w:rPr>
                <w:sz w:val="20"/>
                <w:szCs w:val="20"/>
              </w:rPr>
              <w:t xml:space="preserve"> Participare activa in timpul sesiunilor saptamanale Webex.</w:t>
            </w:r>
          </w:p>
        </w:tc>
        <w:tc>
          <w:tcPr>
            <w:tcW w:w="3248" w:type="dxa"/>
            <w:shd w:val="clear" w:color="auto" w:fill="auto"/>
          </w:tcPr>
          <w:p w14:paraId="255C8148" w14:textId="7D98E2D2" w:rsidR="00A22B49" w:rsidRPr="001014E2" w:rsidRDefault="00946915" w:rsidP="00097AD5">
            <w:pPr>
              <w:spacing w:after="0" w:line="360" w:lineRule="auto"/>
              <w:rPr>
                <w:rFonts w:ascii="Times New Roman" w:hAnsi="Times New Roman"/>
                <w:sz w:val="24"/>
                <w:szCs w:val="24"/>
              </w:rPr>
            </w:pPr>
            <w:r>
              <w:rPr>
                <w:rFonts w:ascii="Times New Roman" w:hAnsi="Times New Roman"/>
                <w:sz w:val="24"/>
                <w:szCs w:val="24"/>
              </w:rPr>
              <w:t>50%</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255C8150" w14:textId="2E91D8F7" w:rsidR="006E4380" w:rsidRPr="00CA7169" w:rsidRDefault="00946915" w:rsidP="00946915">
            <w:pPr>
              <w:jc w:val="both"/>
              <w:rPr>
                <w:rFonts w:ascii="Times New Roman" w:hAnsi="Times New Roman"/>
              </w:rPr>
            </w:pPr>
            <w:r w:rsidRPr="00CA7169">
              <w:rPr>
                <w:rFonts w:ascii="Times New Roman" w:hAnsi="Times New Roman"/>
              </w:rPr>
              <w:t>Pentru a intra în examenul final, studenţii trebuie să fi avut o prezenţă de minim 50% la cursuri. Pentru nota 5, studenţii trebuie să obţină nota 5 la examenul final.</w:t>
            </w:r>
          </w:p>
        </w:tc>
      </w:tr>
      <w:tr w:rsidR="00745C76" w:rsidRPr="001014E2" w14:paraId="255C8155" w14:textId="77777777" w:rsidTr="008F40F7">
        <w:trPr>
          <w:trHeight w:val="315"/>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255C8154" w14:textId="7229F42B" w:rsidR="00577637" w:rsidRPr="00CA7169" w:rsidRDefault="00946915" w:rsidP="00CA7169">
            <w:pPr>
              <w:spacing w:after="0" w:line="360" w:lineRule="auto"/>
              <w:jc w:val="both"/>
              <w:rPr>
                <w:rFonts w:ascii="Times New Roman" w:hAnsi="Times New Roman"/>
              </w:rPr>
            </w:pPr>
            <w:r w:rsidRPr="00CA7169">
              <w:rPr>
                <w:rFonts w:ascii="Times New Roman" w:hAnsi="Times New Roman"/>
              </w:rPr>
              <w:t>Postari valide pe Moodle</w:t>
            </w:r>
            <w:r w:rsidR="00CA7169" w:rsidRPr="00CA7169">
              <w:rPr>
                <w:rFonts w:ascii="Times New Roman" w:hAnsi="Times New Roman"/>
              </w:rPr>
              <w:t xml:space="preserve"> (TWAU &amp; Portfolios, Academics &amp;Talkies))</w:t>
            </w:r>
            <w:r w:rsidRPr="00CA7169">
              <w:rPr>
                <w:rFonts w:ascii="Times New Roman" w:hAnsi="Times New Roman"/>
              </w:rPr>
              <w:t xml:space="preserve">, prezenta la testarile periodice (lunare) </w:t>
            </w:r>
            <w:r w:rsidR="00CA7169" w:rsidRPr="00CA7169">
              <w:rPr>
                <w:rFonts w:ascii="Times New Roman" w:hAnsi="Times New Roman"/>
              </w:rPr>
              <w:t>ilustrative pentru achizitia</w:t>
            </w:r>
            <w:r w:rsidRPr="00CA7169">
              <w:rPr>
                <w:rFonts w:ascii="Times New Roman" w:hAnsi="Times New Roman"/>
              </w:rPr>
              <w:t xml:space="preserve"> de vocabular ESP (Moodle &amp; Webex)</w:t>
            </w:r>
            <w:r w:rsidR="00CA7169" w:rsidRPr="00CA7169">
              <w:rPr>
                <w:rFonts w:ascii="Times New Roman" w:hAnsi="Times New Roman"/>
              </w:rPr>
              <w:t>, lucrare publicata in volumul colectiv anual seria TWAU, punctaj maxim la examenul final.</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7FBE39B5" w:rsidR="0057763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p>
    <w:p w14:paraId="3FB8D1C6" w14:textId="24751B81" w:rsidR="00E82CC2" w:rsidRPr="00946915" w:rsidRDefault="00E82CC2" w:rsidP="00E82CC2">
      <w:pPr>
        <w:jc w:val="both"/>
        <w:rPr>
          <w:rFonts w:ascii="Times New Roman" w:hAnsi="Times New Roman"/>
          <w:lang w:val="en-US"/>
        </w:rPr>
      </w:pPr>
      <w:r w:rsidRPr="00946915">
        <w:rPr>
          <w:rFonts w:ascii="Times New Roman" w:hAnsi="Times New Roman"/>
        </w:rPr>
        <w:t>Cursul corespunde cerinţelor mediului academic internaţional şi adauga plusvaloare competenţelor generale ale studentilor, dezvoltate in cadrul programului de licenta,  competente necesare pe piaţa muncii în domenii precum cercetare socială, politică şi de piaţă, consultanţă politică, intervenţie şi asistenţă socială, resurse umane, administraţie publică, managementul proiectelor.Metodele si instrumentele didactice utilizate sunt originale, dezvoltate de-a lungul timpului</w:t>
      </w:r>
      <w:r w:rsidR="00946915" w:rsidRPr="00946915">
        <w:rPr>
          <w:rFonts w:ascii="Times New Roman" w:hAnsi="Times New Roman"/>
        </w:rPr>
        <w:t>. Sunt utilizate</w:t>
      </w:r>
      <w:r w:rsidR="00946915" w:rsidRPr="00946915">
        <w:rPr>
          <w:rFonts w:ascii="Times New Roman" w:hAnsi="Times New Roman"/>
          <w:lang w:val="en-US"/>
        </w:rPr>
        <w:t xml:space="preserve"> practici, metode si instrumente didactice precum:</w:t>
      </w:r>
    </w:p>
    <w:p w14:paraId="53E9E062" w14:textId="2CB5F1F3" w:rsidR="00E82CC2" w:rsidRPr="00327D88" w:rsidRDefault="00E82CC2" w:rsidP="00E82CC2">
      <w:pPr>
        <w:pStyle w:val="ListParagraph"/>
        <w:widowControl w:val="0"/>
        <w:numPr>
          <w:ilvl w:val="0"/>
          <w:numId w:val="22"/>
        </w:numPr>
        <w:autoSpaceDE w:val="0"/>
        <w:autoSpaceDN w:val="0"/>
        <w:adjustRightInd w:val="0"/>
        <w:spacing w:after="0" w:line="240" w:lineRule="auto"/>
        <w:contextualSpacing w:val="0"/>
        <w:jc w:val="both"/>
        <w:rPr>
          <w:rFonts w:ascii="Times New Roman" w:hAnsi="Times New Roman"/>
          <w:lang w:val="en-US"/>
        </w:rPr>
      </w:pPr>
      <w:r w:rsidRPr="00327D88">
        <w:rPr>
          <w:rFonts w:ascii="Times New Roman" w:hAnsi="Times New Roman"/>
          <w:lang w:val="en-US"/>
        </w:rPr>
        <w:lastRenderedPageBreak/>
        <w:t>Controlled Linguistic Immersion (CLI)</w:t>
      </w:r>
      <w:r w:rsidR="00946915">
        <w:rPr>
          <w:rFonts w:ascii="Times New Roman" w:hAnsi="Times New Roman"/>
          <w:lang w:val="en-US"/>
        </w:rPr>
        <w:t xml:space="preserve"> </w:t>
      </w:r>
      <w:proofErr w:type="gramStart"/>
      <w:r w:rsidR="00946915">
        <w:rPr>
          <w:rFonts w:ascii="Times New Roman" w:hAnsi="Times New Roman"/>
          <w:lang w:val="en-US"/>
        </w:rPr>
        <w:t>i.e.</w:t>
      </w:r>
      <w:proofErr w:type="gramEnd"/>
      <w:r w:rsidR="00946915">
        <w:rPr>
          <w:rFonts w:ascii="Times New Roman" w:hAnsi="Times New Roman"/>
          <w:lang w:val="en-US"/>
        </w:rPr>
        <w:t xml:space="preserve"> Imersiunea lingvistica controlata (ILC)</w:t>
      </w:r>
    </w:p>
    <w:p w14:paraId="4E51E289" w14:textId="77777777" w:rsidR="00E82CC2" w:rsidRPr="00327D88" w:rsidRDefault="00E82CC2" w:rsidP="00E82CC2">
      <w:pPr>
        <w:pStyle w:val="ListParagraph"/>
        <w:widowControl w:val="0"/>
        <w:numPr>
          <w:ilvl w:val="0"/>
          <w:numId w:val="22"/>
        </w:numPr>
        <w:autoSpaceDE w:val="0"/>
        <w:autoSpaceDN w:val="0"/>
        <w:adjustRightInd w:val="0"/>
        <w:spacing w:after="0" w:line="240" w:lineRule="auto"/>
        <w:contextualSpacing w:val="0"/>
        <w:jc w:val="both"/>
        <w:rPr>
          <w:rFonts w:ascii="Times New Roman" w:hAnsi="Times New Roman"/>
          <w:lang w:val="en-US"/>
        </w:rPr>
      </w:pPr>
      <w:r w:rsidRPr="00327D88">
        <w:rPr>
          <w:rFonts w:ascii="Times New Roman" w:hAnsi="Times New Roman"/>
          <w:lang w:val="en-US"/>
        </w:rPr>
        <w:t>Reversed / Flipped Classroom Method</w:t>
      </w:r>
    </w:p>
    <w:p w14:paraId="366C7E9B" w14:textId="4F6E46D3" w:rsidR="00E82CC2" w:rsidRPr="00327D88" w:rsidRDefault="00E82CC2" w:rsidP="00E82CC2">
      <w:pPr>
        <w:pStyle w:val="ListParagraph"/>
        <w:widowControl w:val="0"/>
        <w:numPr>
          <w:ilvl w:val="0"/>
          <w:numId w:val="22"/>
        </w:numPr>
        <w:autoSpaceDE w:val="0"/>
        <w:autoSpaceDN w:val="0"/>
        <w:adjustRightInd w:val="0"/>
        <w:spacing w:after="0" w:line="240" w:lineRule="auto"/>
        <w:contextualSpacing w:val="0"/>
        <w:jc w:val="both"/>
        <w:rPr>
          <w:rFonts w:ascii="Times New Roman" w:hAnsi="Times New Roman"/>
          <w:lang w:val="en-US"/>
        </w:rPr>
      </w:pPr>
      <w:r w:rsidRPr="00327D88">
        <w:rPr>
          <w:rFonts w:ascii="Times New Roman" w:hAnsi="Times New Roman"/>
          <w:lang w:val="en-US"/>
        </w:rPr>
        <w:t>Interactive Transformational Teaching (ITT) Method</w:t>
      </w:r>
      <w:r w:rsidR="00946915">
        <w:rPr>
          <w:rFonts w:ascii="Times New Roman" w:hAnsi="Times New Roman"/>
          <w:lang w:val="en-US"/>
        </w:rPr>
        <w:t xml:space="preserve"> </w:t>
      </w:r>
      <w:proofErr w:type="gramStart"/>
      <w:r w:rsidR="00946915">
        <w:rPr>
          <w:rFonts w:ascii="Times New Roman" w:hAnsi="Times New Roman"/>
          <w:lang w:val="en-US"/>
        </w:rPr>
        <w:t>i.e.</w:t>
      </w:r>
      <w:proofErr w:type="gramEnd"/>
      <w:r w:rsidR="00946915">
        <w:rPr>
          <w:rFonts w:ascii="Times New Roman" w:hAnsi="Times New Roman"/>
          <w:lang w:val="en-US"/>
        </w:rPr>
        <w:t xml:space="preserve"> Metoda educationala transformativ-interactiva prin relationare (ITEM)</w:t>
      </w:r>
    </w:p>
    <w:p w14:paraId="1BB4BF42" w14:textId="7A8B86A3" w:rsidR="00E82CC2" w:rsidRDefault="00E82CC2" w:rsidP="00E82CC2">
      <w:pPr>
        <w:pStyle w:val="ListParagraph"/>
        <w:widowControl w:val="0"/>
        <w:numPr>
          <w:ilvl w:val="0"/>
          <w:numId w:val="22"/>
        </w:numPr>
        <w:autoSpaceDE w:val="0"/>
        <w:autoSpaceDN w:val="0"/>
        <w:adjustRightInd w:val="0"/>
        <w:spacing w:after="0" w:line="240" w:lineRule="auto"/>
        <w:contextualSpacing w:val="0"/>
        <w:jc w:val="both"/>
        <w:rPr>
          <w:rFonts w:ascii="Times New Roman" w:hAnsi="Times New Roman"/>
          <w:lang w:val="en-US"/>
        </w:rPr>
      </w:pPr>
      <w:r w:rsidRPr="00327D88">
        <w:rPr>
          <w:rFonts w:ascii="Times New Roman" w:hAnsi="Times New Roman"/>
          <w:lang w:val="en-US"/>
        </w:rPr>
        <w:t>Open discussions on Portfolio topics</w:t>
      </w:r>
      <w:r w:rsidR="00946915">
        <w:rPr>
          <w:rFonts w:ascii="Times New Roman" w:hAnsi="Times New Roman"/>
          <w:lang w:val="en-US"/>
        </w:rPr>
        <w:t xml:space="preserve"> for Oral Communication Skills</w:t>
      </w:r>
    </w:p>
    <w:p w14:paraId="5733F87F" w14:textId="77777777" w:rsidR="00E82CC2" w:rsidRPr="00E82CC2" w:rsidRDefault="00E82CC2" w:rsidP="00E82CC2">
      <w:pPr>
        <w:pStyle w:val="ListParagraph"/>
        <w:widowControl w:val="0"/>
        <w:autoSpaceDE w:val="0"/>
        <w:autoSpaceDN w:val="0"/>
        <w:adjustRightInd w:val="0"/>
        <w:spacing w:after="0" w:line="240" w:lineRule="auto"/>
        <w:ind w:left="360"/>
        <w:contextualSpacing w:val="0"/>
        <w:jc w:val="both"/>
        <w:rPr>
          <w:rFonts w:ascii="Times New Roman" w:hAnsi="Times New Roman"/>
          <w:lang w:val="en-US"/>
        </w:rPr>
      </w:pPr>
    </w:p>
    <w:p w14:paraId="255C8159" w14:textId="1B116EB2"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p w14:paraId="06D06DAC" w14:textId="009C0306" w:rsidR="009A088D" w:rsidRDefault="009A088D" w:rsidP="00097AD5">
      <w:pPr>
        <w:spacing w:line="360" w:lineRule="auto"/>
        <w:rPr>
          <w:rFonts w:ascii="Times New Roman" w:hAnsi="Times New Roman"/>
          <w:b/>
          <w:bCs/>
          <w:sz w:val="24"/>
          <w:szCs w:val="24"/>
        </w:rPr>
      </w:pPr>
      <w:r w:rsidRPr="009A088D">
        <w:rPr>
          <w:rFonts w:ascii="Times New Roman" w:hAnsi="Times New Roman"/>
          <w:b/>
          <w:bCs/>
          <w:sz w:val="24"/>
          <w:szCs w:val="24"/>
        </w:rPr>
        <w:t>G. BIBLIOGRAFIE</w:t>
      </w:r>
    </w:p>
    <w:p w14:paraId="1CBDFF5F" w14:textId="4EDA24A3" w:rsidR="00E82CC2" w:rsidRPr="00E82CC2" w:rsidRDefault="00E82CC2" w:rsidP="00E82CC2">
      <w:pPr>
        <w:rPr>
          <w:b/>
          <w:sz w:val="20"/>
          <w:szCs w:val="20"/>
          <w:lang w:val="fr-FR"/>
        </w:rPr>
      </w:pPr>
      <w:r w:rsidRPr="00327D88">
        <w:rPr>
          <w:b/>
          <w:sz w:val="20"/>
          <w:szCs w:val="20"/>
          <w:lang w:val="fr-FR"/>
        </w:rPr>
        <w:t xml:space="preserve">Bibliografie </w:t>
      </w:r>
      <w:proofErr w:type="gramStart"/>
      <w:r w:rsidRPr="00327D88">
        <w:rPr>
          <w:b/>
          <w:sz w:val="20"/>
          <w:szCs w:val="20"/>
          <w:lang w:val="fr-FR"/>
        </w:rPr>
        <w:t>obligatorie:</w:t>
      </w:r>
      <w:proofErr w:type="gramEnd"/>
    </w:p>
    <w:p w14:paraId="3FFA9F93" w14:textId="77777777" w:rsidR="00E82CC2" w:rsidRPr="00327D88" w:rsidRDefault="00E82CC2" w:rsidP="00E82CC2">
      <w:pPr>
        <w:pStyle w:val="CVNormal-FirstLine"/>
        <w:numPr>
          <w:ilvl w:val="0"/>
          <w:numId w:val="23"/>
        </w:numPr>
        <w:rPr>
          <w:rFonts w:ascii="Times New Roman" w:hAnsi="Times New Roman"/>
        </w:rPr>
      </w:pPr>
      <w:r w:rsidRPr="00327D88">
        <w:rPr>
          <w:rFonts w:ascii="Times New Roman" w:hAnsi="Times New Roman"/>
          <w:b/>
          <w:i/>
          <w:lang w:val="it-IT"/>
        </w:rPr>
        <w:t xml:space="preserve">Osman, Silvia - </w:t>
      </w:r>
      <w:r w:rsidRPr="00327D88">
        <w:rPr>
          <w:rFonts w:ascii="Times New Roman" w:hAnsi="Times New Roman"/>
          <w:b/>
          <w:i/>
        </w:rPr>
        <w:t>Basic English for Communication and Political Science</w:t>
      </w:r>
      <w:r w:rsidRPr="00327D88">
        <w:rPr>
          <w:rFonts w:ascii="Times New Roman" w:hAnsi="Times New Roman"/>
        </w:rPr>
        <w:t>, Editura Universitara, Bucuresti, 2011, ISBN 978-606-591-266-3</w:t>
      </w:r>
    </w:p>
    <w:p w14:paraId="0CC8AFDC" w14:textId="77777777" w:rsidR="00E82CC2" w:rsidRPr="00327D88" w:rsidRDefault="00E82CC2" w:rsidP="00E82CC2">
      <w:pPr>
        <w:pStyle w:val="CVNormal"/>
        <w:numPr>
          <w:ilvl w:val="0"/>
          <w:numId w:val="23"/>
        </w:numPr>
        <w:rPr>
          <w:rFonts w:ascii="Times New Roman" w:hAnsi="Times New Roman"/>
        </w:rPr>
      </w:pPr>
      <w:r w:rsidRPr="00327D88">
        <w:rPr>
          <w:rFonts w:ascii="Times New Roman" w:hAnsi="Times New Roman"/>
          <w:b/>
          <w:i/>
        </w:rPr>
        <w:t xml:space="preserve">Osman, Silvia - English for Specific Purposes: Political Science, International Relations and Journalism (I), </w:t>
      </w:r>
      <w:r w:rsidRPr="00327D88">
        <w:rPr>
          <w:rFonts w:ascii="Times New Roman" w:hAnsi="Times New Roman"/>
        </w:rPr>
        <w:t xml:space="preserve">Editura Universitara, ISBN978-606-28-0046-8 , Bucuresti, 2014. </w:t>
      </w:r>
    </w:p>
    <w:p w14:paraId="4459BD82" w14:textId="1A43A39C" w:rsidR="00E82CC2" w:rsidRPr="00327D88" w:rsidRDefault="00E82CC2" w:rsidP="00E82CC2">
      <w:pPr>
        <w:rPr>
          <w:b/>
          <w:sz w:val="20"/>
          <w:szCs w:val="20"/>
        </w:rPr>
      </w:pPr>
      <w:r w:rsidRPr="00327D88">
        <w:rPr>
          <w:b/>
          <w:sz w:val="20"/>
          <w:szCs w:val="20"/>
        </w:rPr>
        <w:t>Bibliografie facultativa:</w:t>
      </w:r>
    </w:p>
    <w:p w14:paraId="41C80CE7" w14:textId="77777777" w:rsidR="00E82CC2" w:rsidRPr="00327D88" w:rsidRDefault="00E82CC2" w:rsidP="00E82CC2">
      <w:pPr>
        <w:pStyle w:val="CVNormal"/>
        <w:numPr>
          <w:ilvl w:val="0"/>
          <w:numId w:val="23"/>
        </w:numPr>
        <w:rPr>
          <w:rFonts w:ascii="Times New Roman" w:hAnsi="Times New Roman"/>
        </w:rPr>
      </w:pPr>
      <w:r w:rsidRPr="00327D88">
        <w:rPr>
          <w:rFonts w:ascii="Times New Roman" w:hAnsi="Times New Roman"/>
          <w:b/>
          <w:i/>
        </w:rPr>
        <w:t>Osman, Silvia - Boost Your English – An ESL Practical Course</w:t>
      </w:r>
      <w:r w:rsidRPr="00327D88">
        <w:rPr>
          <w:rFonts w:ascii="Times New Roman" w:hAnsi="Times New Roman"/>
        </w:rPr>
        <w:t>, editura Universitara, Bucuresti, 2012, ISBN 978-606-591-532-9</w:t>
      </w:r>
    </w:p>
    <w:p w14:paraId="32A3CA3E" w14:textId="77777777" w:rsidR="00E82CC2" w:rsidRPr="00327D88" w:rsidRDefault="00E82CC2" w:rsidP="00E82CC2">
      <w:pPr>
        <w:pStyle w:val="CVNormal"/>
        <w:numPr>
          <w:ilvl w:val="0"/>
          <w:numId w:val="23"/>
        </w:numPr>
        <w:rPr>
          <w:rFonts w:ascii="Times New Roman" w:hAnsi="Times New Roman"/>
        </w:rPr>
      </w:pPr>
      <w:r w:rsidRPr="00327D88">
        <w:rPr>
          <w:rFonts w:ascii="Times New Roman" w:hAnsi="Times New Roman"/>
          <w:b/>
        </w:rPr>
        <w:t>Barker, Allan</w:t>
      </w:r>
      <w:r w:rsidRPr="00327D88">
        <w:rPr>
          <w:rFonts w:ascii="Times New Roman" w:hAnsi="Times New Roman"/>
        </w:rPr>
        <w:t xml:space="preserve"> - </w:t>
      </w:r>
      <w:r w:rsidRPr="00327D88">
        <w:rPr>
          <w:rFonts w:ascii="Times New Roman" w:hAnsi="Times New Roman"/>
          <w:b/>
          <w:i/>
        </w:rPr>
        <w:t>Improve Your Communication Skills</w:t>
      </w:r>
      <w:r w:rsidRPr="00327D88">
        <w:rPr>
          <w:rFonts w:ascii="Times New Roman" w:hAnsi="Times New Roman"/>
        </w:rPr>
        <w:t>, Kogan Page, London and Philadelphia, 2006</w:t>
      </w:r>
    </w:p>
    <w:p w14:paraId="50927B92" w14:textId="77777777" w:rsidR="00E82CC2" w:rsidRPr="00327D88" w:rsidRDefault="00E82CC2" w:rsidP="00E82CC2">
      <w:pPr>
        <w:pStyle w:val="CVNormal"/>
        <w:numPr>
          <w:ilvl w:val="0"/>
          <w:numId w:val="23"/>
        </w:numPr>
        <w:rPr>
          <w:rFonts w:ascii="Times New Roman" w:hAnsi="Times New Roman"/>
        </w:rPr>
      </w:pPr>
      <w:r w:rsidRPr="00327D88">
        <w:rPr>
          <w:rFonts w:ascii="Times New Roman" w:hAnsi="Times New Roman"/>
          <w:b/>
        </w:rPr>
        <w:t>Gear, Jolene &amp; Robert Gear</w:t>
      </w:r>
      <w:r w:rsidRPr="00327D88">
        <w:rPr>
          <w:rFonts w:ascii="Times New Roman" w:hAnsi="Times New Roman"/>
        </w:rPr>
        <w:t xml:space="preserve"> – </w:t>
      </w:r>
      <w:r w:rsidRPr="00327D88">
        <w:rPr>
          <w:rFonts w:ascii="Times New Roman" w:hAnsi="Times New Roman"/>
          <w:b/>
          <w:i/>
        </w:rPr>
        <w:t>Cambridge Preparation for the TOEFL Test</w:t>
      </w:r>
      <w:r w:rsidRPr="00327D88">
        <w:rPr>
          <w:rFonts w:ascii="Times New Roman" w:hAnsi="Times New Roman"/>
        </w:rPr>
        <w:t>, forth edition, Cambridge University Press, New York, 2007</w:t>
      </w:r>
    </w:p>
    <w:p w14:paraId="7C2CA6FD" w14:textId="77777777" w:rsidR="00E82CC2" w:rsidRPr="009A088D" w:rsidRDefault="00E82CC2" w:rsidP="00097AD5">
      <w:pPr>
        <w:spacing w:line="360" w:lineRule="auto"/>
        <w:rPr>
          <w:rFonts w:ascii="Times New Roman" w:hAnsi="Times New Roman"/>
          <w:b/>
          <w:sz w:val="24"/>
          <w:szCs w:val="24"/>
        </w:rPr>
      </w:pPr>
    </w:p>
    <w:p w14:paraId="255C81A8" w14:textId="77777777" w:rsidR="00F21297" w:rsidRDefault="00F21297" w:rsidP="00097AD5">
      <w:pPr>
        <w:pStyle w:val="Default"/>
        <w:spacing w:line="360" w:lineRule="auto"/>
        <w:ind w:right="-567"/>
        <w:rPr>
          <w:sz w:val="23"/>
          <w:szCs w:val="23"/>
        </w:rPr>
      </w:pPr>
    </w:p>
    <w:p w14:paraId="19F4D610" w14:textId="77777777" w:rsidR="00324CBE" w:rsidRDefault="00324CBE" w:rsidP="00324CBE">
      <w:pPr>
        <w:autoSpaceDE w:val="0"/>
        <w:autoSpaceDN w:val="0"/>
        <w:adjustRightInd w:val="0"/>
        <w:ind w:right="-567"/>
        <w:rPr>
          <w:b/>
          <w:bCs/>
          <w:color w:val="000000"/>
        </w:rPr>
      </w:pPr>
    </w:p>
    <w:p w14:paraId="60C4DE7B" w14:textId="77777777" w:rsidR="00324CBE" w:rsidRPr="00E2520F" w:rsidRDefault="00324CBE" w:rsidP="00324CBE">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r>
      <w:r w:rsidRPr="00E2520F">
        <w:rPr>
          <w:b/>
          <w:bCs/>
          <w:color w:val="000000"/>
        </w:rPr>
        <w:t xml:space="preserve">   TITULAR DE DISCIPLINĂ, </w:t>
      </w:r>
    </w:p>
    <w:p w14:paraId="7B97F723" w14:textId="7810090D" w:rsidR="00324CBE" w:rsidRPr="00E2520F" w:rsidRDefault="00324CBE" w:rsidP="00324CBE">
      <w:pPr>
        <w:ind w:right="-567"/>
      </w:pPr>
      <w:r>
        <w:t>Conf. Univ. Dr. Mihai Ungureanu</w:t>
      </w:r>
      <w:r w:rsidRPr="00E2520F">
        <w:t xml:space="preserve">                           </w:t>
      </w:r>
      <w:r>
        <w:t xml:space="preserve">                                              Conf. Univ. Dr. Silvia Osman</w:t>
      </w:r>
    </w:p>
    <w:p w14:paraId="0FF0ED7B" w14:textId="77777777" w:rsidR="00324CBE" w:rsidRPr="001014E2" w:rsidRDefault="00324CBE" w:rsidP="00324CBE">
      <w:pPr>
        <w:spacing w:line="360" w:lineRule="auto"/>
        <w:ind w:right="-567"/>
        <w:rPr>
          <w:rFonts w:ascii="Times New Roman" w:hAnsi="Times New Roman"/>
        </w:rPr>
      </w:pPr>
    </w:p>
    <w:p w14:paraId="255C81AC" w14:textId="368EA8F7" w:rsidR="001E579C" w:rsidRPr="001014E2" w:rsidRDefault="001E579C" w:rsidP="00324CBE">
      <w:pPr>
        <w:pStyle w:val="Default"/>
        <w:spacing w:line="360" w:lineRule="auto"/>
        <w:ind w:right="-567"/>
      </w:pPr>
    </w:p>
    <w:sectPr w:rsidR="001E579C" w:rsidRPr="001014E2"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114A3" w14:textId="77777777" w:rsidR="00485F4F" w:rsidRDefault="00485F4F" w:rsidP="00FF1214">
      <w:pPr>
        <w:spacing w:after="0" w:line="240" w:lineRule="auto"/>
      </w:pPr>
      <w:r>
        <w:separator/>
      </w:r>
    </w:p>
  </w:endnote>
  <w:endnote w:type="continuationSeparator" w:id="0">
    <w:p w14:paraId="0E87DAB4" w14:textId="77777777" w:rsidR="00485F4F" w:rsidRDefault="00485F4F"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9E0A0" w14:textId="77777777" w:rsidR="00C34CFD" w:rsidRDefault="00C34C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AA404" w14:textId="77777777" w:rsidR="00C34CFD" w:rsidRDefault="00C34C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067E2" w14:textId="77777777" w:rsidR="00C34CFD" w:rsidRDefault="00C34C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E2C81" w14:textId="77777777" w:rsidR="00485F4F" w:rsidRDefault="00485F4F" w:rsidP="00FF1214">
      <w:pPr>
        <w:spacing w:after="0" w:line="240" w:lineRule="auto"/>
      </w:pPr>
      <w:r>
        <w:separator/>
      </w:r>
    </w:p>
  </w:footnote>
  <w:footnote w:type="continuationSeparator" w:id="0">
    <w:p w14:paraId="17973241" w14:textId="77777777" w:rsidR="00485F4F" w:rsidRDefault="00485F4F"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D29B5" w14:textId="77777777" w:rsidR="00C34CFD" w:rsidRDefault="00C34C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17E69B90" w:rsidR="005A2E6C" w:rsidRPr="00DF6DEB" w:rsidRDefault="00C34CFD" w:rsidP="00C34CFD">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04EAA6D4" wp14:editId="390EB961">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CFD5" w14:textId="77777777" w:rsidR="00C34CFD" w:rsidRDefault="00C34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048C1593"/>
    <w:multiLevelType w:val="multilevel"/>
    <w:tmpl w:val="99FCF71A"/>
    <w:lvl w:ilvl="0">
      <w:start w:val="13"/>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48C4CAA"/>
    <w:multiLevelType w:val="hybridMultilevel"/>
    <w:tmpl w:val="F3C8C64E"/>
    <w:lvl w:ilvl="0" w:tplc="FE92F468">
      <w:start w:val="3"/>
      <w:numFmt w:val="bullet"/>
      <w:lvlText w:val=""/>
      <w:lvlJc w:val="left"/>
      <w:pPr>
        <w:ind w:left="1800" w:hanging="360"/>
      </w:pPr>
      <w:rPr>
        <w:rFonts w:ascii="Symbol" w:eastAsia="Calibri"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27BB5B27"/>
    <w:multiLevelType w:val="hybridMultilevel"/>
    <w:tmpl w:val="8A6822BE"/>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2" w15:restartNumberingAfterBreak="0">
    <w:nsid w:val="42F56E03"/>
    <w:multiLevelType w:val="hybridMultilevel"/>
    <w:tmpl w:val="16AE8928"/>
    <w:lvl w:ilvl="0" w:tplc="ADF29B7A">
      <w:start w:val="4"/>
      <w:numFmt w:val="bullet"/>
      <w:lvlText w:val="-"/>
      <w:lvlJc w:val="left"/>
      <w:pPr>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3" w15:restartNumberingAfterBreak="0">
    <w:nsid w:val="43681E50"/>
    <w:multiLevelType w:val="hybridMultilevel"/>
    <w:tmpl w:val="6C7420A0"/>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48134298"/>
    <w:multiLevelType w:val="hybridMultilevel"/>
    <w:tmpl w:val="1806F46E"/>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D963F55"/>
    <w:multiLevelType w:val="multilevel"/>
    <w:tmpl w:val="BA1A22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2552FEB"/>
    <w:multiLevelType w:val="hybridMultilevel"/>
    <w:tmpl w:val="6726B3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D53BF1"/>
    <w:multiLevelType w:val="hybridMultilevel"/>
    <w:tmpl w:val="4580BCB2"/>
    <w:lvl w:ilvl="0" w:tplc="0E5663EE">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97441"/>
    <w:multiLevelType w:val="hybridMultilevel"/>
    <w:tmpl w:val="865AA596"/>
    <w:lvl w:ilvl="0" w:tplc="5BA0A5D6">
      <w:start w:val="3"/>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9434CEF"/>
    <w:multiLevelType w:val="hybridMultilevel"/>
    <w:tmpl w:val="7F987B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81701219">
    <w:abstractNumId w:val="4"/>
  </w:num>
  <w:num w:numId="2" w16cid:durableId="1179153803">
    <w:abstractNumId w:val="0"/>
  </w:num>
  <w:num w:numId="3" w16cid:durableId="141510946">
    <w:abstractNumId w:val="1"/>
  </w:num>
  <w:num w:numId="4" w16cid:durableId="70927334">
    <w:abstractNumId w:val="15"/>
  </w:num>
  <w:num w:numId="5" w16cid:durableId="307439539">
    <w:abstractNumId w:val="10"/>
  </w:num>
  <w:num w:numId="6" w16cid:durableId="821846104">
    <w:abstractNumId w:val="3"/>
  </w:num>
  <w:num w:numId="7" w16cid:durableId="489442597">
    <w:abstractNumId w:val="23"/>
  </w:num>
  <w:num w:numId="8" w16cid:durableId="1150370665">
    <w:abstractNumId w:val="5"/>
  </w:num>
  <w:num w:numId="9" w16cid:durableId="84156052">
    <w:abstractNumId w:val="9"/>
  </w:num>
  <w:num w:numId="10" w16cid:durableId="602955556">
    <w:abstractNumId w:val="11"/>
  </w:num>
  <w:num w:numId="11" w16cid:durableId="1452675683">
    <w:abstractNumId w:val="17"/>
  </w:num>
  <w:num w:numId="12" w16cid:durableId="955603046">
    <w:abstractNumId w:val="18"/>
  </w:num>
  <w:num w:numId="13" w16cid:durableId="1672828856">
    <w:abstractNumId w:val="19"/>
  </w:num>
  <w:num w:numId="14" w16cid:durableId="477964969">
    <w:abstractNumId w:val="6"/>
  </w:num>
  <w:num w:numId="15" w16cid:durableId="940717791">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090037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78627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6464319">
    <w:abstractNumId w:val="22"/>
  </w:num>
  <w:num w:numId="19" w16cid:durableId="569119156">
    <w:abstractNumId w:val="7"/>
  </w:num>
  <w:num w:numId="20" w16cid:durableId="872617846">
    <w:abstractNumId w:val="20"/>
  </w:num>
  <w:num w:numId="21" w16cid:durableId="6731895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06895424">
    <w:abstractNumId w:val="24"/>
  </w:num>
  <w:num w:numId="23" w16cid:durableId="1757894098">
    <w:abstractNumId w:val="21"/>
  </w:num>
  <w:num w:numId="24" w16cid:durableId="165829313">
    <w:abstractNumId w:val="16"/>
  </w:num>
  <w:num w:numId="25" w16cid:durableId="1260332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32A7"/>
    <w:rsid w:val="000A5944"/>
    <w:rsid w:val="000B10AB"/>
    <w:rsid w:val="000B5719"/>
    <w:rsid w:val="000B673E"/>
    <w:rsid w:val="000C6150"/>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696A"/>
    <w:rsid w:val="001A7B2E"/>
    <w:rsid w:val="001B5C28"/>
    <w:rsid w:val="001C551C"/>
    <w:rsid w:val="001C6213"/>
    <w:rsid w:val="001E3ADF"/>
    <w:rsid w:val="001E579C"/>
    <w:rsid w:val="001F08BB"/>
    <w:rsid w:val="001F3447"/>
    <w:rsid w:val="00200C86"/>
    <w:rsid w:val="002117AC"/>
    <w:rsid w:val="00212AF9"/>
    <w:rsid w:val="00213812"/>
    <w:rsid w:val="002154EF"/>
    <w:rsid w:val="00217C86"/>
    <w:rsid w:val="0022204F"/>
    <w:rsid w:val="002237B5"/>
    <w:rsid w:val="0022700B"/>
    <w:rsid w:val="002373F7"/>
    <w:rsid w:val="002453D0"/>
    <w:rsid w:val="002529C7"/>
    <w:rsid w:val="0026377A"/>
    <w:rsid w:val="0027051E"/>
    <w:rsid w:val="00274D34"/>
    <w:rsid w:val="00280B79"/>
    <w:rsid w:val="002938CA"/>
    <w:rsid w:val="00294F09"/>
    <w:rsid w:val="002A04E0"/>
    <w:rsid w:val="002A0E16"/>
    <w:rsid w:val="002A0F02"/>
    <w:rsid w:val="002B03B0"/>
    <w:rsid w:val="002B3630"/>
    <w:rsid w:val="002C3BE0"/>
    <w:rsid w:val="002C50F0"/>
    <w:rsid w:val="002D4A2C"/>
    <w:rsid w:val="002E7384"/>
    <w:rsid w:val="002F0E66"/>
    <w:rsid w:val="002F31E8"/>
    <w:rsid w:val="002F3EA6"/>
    <w:rsid w:val="002F4A37"/>
    <w:rsid w:val="003023EC"/>
    <w:rsid w:val="00311FC9"/>
    <w:rsid w:val="00324CBE"/>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637B9"/>
    <w:rsid w:val="00464300"/>
    <w:rsid w:val="004659BE"/>
    <w:rsid w:val="00471427"/>
    <w:rsid w:val="00474CC1"/>
    <w:rsid w:val="00482C44"/>
    <w:rsid w:val="00483D81"/>
    <w:rsid w:val="00485F08"/>
    <w:rsid w:val="00485F4F"/>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64A0"/>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93587"/>
    <w:rsid w:val="005A2E6C"/>
    <w:rsid w:val="005B158D"/>
    <w:rsid w:val="005B2495"/>
    <w:rsid w:val="005C252A"/>
    <w:rsid w:val="005C3214"/>
    <w:rsid w:val="005C4F22"/>
    <w:rsid w:val="005C6606"/>
    <w:rsid w:val="005D0919"/>
    <w:rsid w:val="005D5100"/>
    <w:rsid w:val="005D6041"/>
    <w:rsid w:val="005F4D76"/>
    <w:rsid w:val="006040B8"/>
    <w:rsid w:val="006059D2"/>
    <w:rsid w:val="006112AF"/>
    <w:rsid w:val="00613471"/>
    <w:rsid w:val="00615163"/>
    <w:rsid w:val="00621611"/>
    <w:rsid w:val="006224C9"/>
    <w:rsid w:val="00624347"/>
    <w:rsid w:val="00626062"/>
    <w:rsid w:val="006418E8"/>
    <w:rsid w:val="00642059"/>
    <w:rsid w:val="0064322A"/>
    <w:rsid w:val="0064488B"/>
    <w:rsid w:val="0065246C"/>
    <w:rsid w:val="006534C4"/>
    <w:rsid w:val="006536C9"/>
    <w:rsid w:val="0065459D"/>
    <w:rsid w:val="00655D47"/>
    <w:rsid w:val="00656837"/>
    <w:rsid w:val="00661667"/>
    <w:rsid w:val="0067098A"/>
    <w:rsid w:val="00677CED"/>
    <w:rsid w:val="0068506F"/>
    <w:rsid w:val="00687EA5"/>
    <w:rsid w:val="00690AA8"/>
    <w:rsid w:val="00695852"/>
    <w:rsid w:val="00697FE0"/>
    <w:rsid w:val="006A678D"/>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904E1"/>
    <w:rsid w:val="00793EDC"/>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05856"/>
    <w:rsid w:val="00810FF1"/>
    <w:rsid w:val="00812260"/>
    <w:rsid w:val="00813937"/>
    <w:rsid w:val="00813C70"/>
    <w:rsid w:val="00820894"/>
    <w:rsid w:val="00821BDC"/>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46915"/>
    <w:rsid w:val="00960128"/>
    <w:rsid w:val="0096020B"/>
    <w:rsid w:val="00962415"/>
    <w:rsid w:val="0096323A"/>
    <w:rsid w:val="009645E1"/>
    <w:rsid w:val="00965118"/>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C7EF1"/>
    <w:rsid w:val="009D0484"/>
    <w:rsid w:val="009D0D7E"/>
    <w:rsid w:val="009D1B65"/>
    <w:rsid w:val="009D2D48"/>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A2747"/>
    <w:rsid w:val="00AA32E4"/>
    <w:rsid w:val="00AA5A01"/>
    <w:rsid w:val="00AA6B48"/>
    <w:rsid w:val="00AB1C8C"/>
    <w:rsid w:val="00AB3A2D"/>
    <w:rsid w:val="00AB50B9"/>
    <w:rsid w:val="00AB510F"/>
    <w:rsid w:val="00AB7E19"/>
    <w:rsid w:val="00AB7FE7"/>
    <w:rsid w:val="00AC43EE"/>
    <w:rsid w:val="00AC622A"/>
    <w:rsid w:val="00AD6D4A"/>
    <w:rsid w:val="00AD7C67"/>
    <w:rsid w:val="00AE1B3A"/>
    <w:rsid w:val="00AE2CF3"/>
    <w:rsid w:val="00AE537F"/>
    <w:rsid w:val="00AE60E5"/>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9313B"/>
    <w:rsid w:val="00BA329E"/>
    <w:rsid w:val="00BB191D"/>
    <w:rsid w:val="00BB5A9D"/>
    <w:rsid w:val="00BD0789"/>
    <w:rsid w:val="00BD6325"/>
    <w:rsid w:val="00BE006F"/>
    <w:rsid w:val="00BE13F1"/>
    <w:rsid w:val="00BE34D2"/>
    <w:rsid w:val="00BE39BE"/>
    <w:rsid w:val="00BF2226"/>
    <w:rsid w:val="00BF2754"/>
    <w:rsid w:val="00C02C80"/>
    <w:rsid w:val="00C0437B"/>
    <w:rsid w:val="00C0519B"/>
    <w:rsid w:val="00C07ECC"/>
    <w:rsid w:val="00C111C0"/>
    <w:rsid w:val="00C12239"/>
    <w:rsid w:val="00C14C3F"/>
    <w:rsid w:val="00C16411"/>
    <w:rsid w:val="00C17A83"/>
    <w:rsid w:val="00C2405B"/>
    <w:rsid w:val="00C252B5"/>
    <w:rsid w:val="00C34CFD"/>
    <w:rsid w:val="00C35029"/>
    <w:rsid w:val="00C359A2"/>
    <w:rsid w:val="00C42BF6"/>
    <w:rsid w:val="00C4347C"/>
    <w:rsid w:val="00C4486D"/>
    <w:rsid w:val="00C5077D"/>
    <w:rsid w:val="00C55CB6"/>
    <w:rsid w:val="00C65297"/>
    <w:rsid w:val="00C67AAD"/>
    <w:rsid w:val="00C71EE6"/>
    <w:rsid w:val="00C72E2D"/>
    <w:rsid w:val="00C80030"/>
    <w:rsid w:val="00C824E8"/>
    <w:rsid w:val="00C83C59"/>
    <w:rsid w:val="00C84BF1"/>
    <w:rsid w:val="00C915F7"/>
    <w:rsid w:val="00C9228C"/>
    <w:rsid w:val="00CA1AC5"/>
    <w:rsid w:val="00CA7169"/>
    <w:rsid w:val="00CB34A3"/>
    <w:rsid w:val="00CC2624"/>
    <w:rsid w:val="00CC459C"/>
    <w:rsid w:val="00CC5882"/>
    <w:rsid w:val="00CC6F59"/>
    <w:rsid w:val="00CD20D1"/>
    <w:rsid w:val="00CD2F59"/>
    <w:rsid w:val="00CE3B8C"/>
    <w:rsid w:val="00CE4987"/>
    <w:rsid w:val="00CF0384"/>
    <w:rsid w:val="00CF0FFD"/>
    <w:rsid w:val="00CF3A5D"/>
    <w:rsid w:val="00CF73DD"/>
    <w:rsid w:val="00D00895"/>
    <w:rsid w:val="00D00DC0"/>
    <w:rsid w:val="00D0449C"/>
    <w:rsid w:val="00D10E83"/>
    <w:rsid w:val="00D162ED"/>
    <w:rsid w:val="00D21B3A"/>
    <w:rsid w:val="00D267C1"/>
    <w:rsid w:val="00D31D8D"/>
    <w:rsid w:val="00D37F6C"/>
    <w:rsid w:val="00D41521"/>
    <w:rsid w:val="00D4328D"/>
    <w:rsid w:val="00D50FCB"/>
    <w:rsid w:val="00D56684"/>
    <w:rsid w:val="00D652A0"/>
    <w:rsid w:val="00D65697"/>
    <w:rsid w:val="00D666D9"/>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C5E1D"/>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334B"/>
    <w:rsid w:val="00E148E2"/>
    <w:rsid w:val="00E16A0B"/>
    <w:rsid w:val="00E229C2"/>
    <w:rsid w:val="00E274DF"/>
    <w:rsid w:val="00E352CF"/>
    <w:rsid w:val="00E437E3"/>
    <w:rsid w:val="00E4494A"/>
    <w:rsid w:val="00E47671"/>
    <w:rsid w:val="00E508F2"/>
    <w:rsid w:val="00E56501"/>
    <w:rsid w:val="00E56EE9"/>
    <w:rsid w:val="00E6419C"/>
    <w:rsid w:val="00E6453D"/>
    <w:rsid w:val="00E6496C"/>
    <w:rsid w:val="00E71390"/>
    <w:rsid w:val="00E808F5"/>
    <w:rsid w:val="00E816AE"/>
    <w:rsid w:val="00E81F9C"/>
    <w:rsid w:val="00E82390"/>
    <w:rsid w:val="00E82CC2"/>
    <w:rsid w:val="00E90C67"/>
    <w:rsid w:val="00E917AB"/>
    <w:rsid w:val="00E9188D"/>
    <w:rsid w:val="00EA215B"/>
    <w:rsid w:val="00EA6B88"/>
    <w:rsid w:val="00EB162D"/>
    <w:rsid w:val="00EB6D86"/>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1">
    <w:name w:val="heading 1"/>
    <w:basedOn w:val="Normal"/>
    <w:next w:val="Normal"/>
    <w:link w:val="Heading1Char"/>
    <w:uiPriority w:val="9"/>
    <w:qFormat/>
    <w:rsid w:val="00AA6B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 w:type="paragraph" w:customStyle="1" w:styleId="CVNormal">
    <w:name w:val="CV Normal"/>
    <w:basedOn w:val="Normal"/>
    <w:rsid w:val="00E82CC2"/>
    <w:pPr>
      <w:suppressAutoHyphens/>
      <w:spacing w:after="0" w:line="240" w:lineRule="auto"/>
      <w:ind w:left="113" w:right="113"/>
    </w:pPr>
    <w:rPr>
      <w:rFonts w:ascii="Arial Narrow" w:eastAsia="Times New Roman" w:hAnsi="Arial Narrow"/>
      <w:sz w:val="20"/>
      <w:szCs w:val="20"/>
      <w:lang w:eastAsia="ar-SA"/>
    </w:rPr>
  </w:style>
  <w:style w:type="paragraph" w:customStyle="1" w:styleId="CVNormal-FirstLine">
    <w:name w:val="CV Normal - First Line"/>
    <w:basedOn w:val="CVNormal"/>
    <w:next w:val="CVNormal"/>
    <w:rsid w:val="00E82CC2"/>
    <w:pPr>
      <w:spacing w:before="74"/>
    </w:pPr>
  </w:style>
  <w:style w:type="character" w:customStyle="1" w:styleId="Heading1Char">
    <w:name w:val="Heading 1 Char"/>
    <w:basedOn w:val="DefaultParagraphFont"/>
    <w:link w:val="Heading1"/>
    <w:uiPriority w:val="9"/>
    <w:rsid w:val="00AA6B48"/>
    <w:rPr>
      <w:rFonts w:asciiTheme="majorHAnsi" w:eastAsiaTheme="majorEastAsia" w:hAnsiTheme="majorHAnsi" w:cstheme="majorBidi"/>
      <w:color w:val="2E74B5" w:themeColor="accent1" w:themeShade="BF"/>
      <w:sz w:val="32"/>
      <w:szCs w:val="32"/>
      <w:lang w:val="ro-RO"/>
    </w:rPr>
  </w:style>
  <w:style w:type="table" w:styleId="PlainTable4">
    <w:name w:val="Plain Table 4"/>
    <w:basedOn w:val="TableNormal"/>
    <w:uiPriority w:val="44"/>
    <w:rsid w:val="00593587"/>
    <w:rPr>
      <w:rFonts w:asciiTheme="minorHAnsi" w:eastAsiaTheme="minorEastAsia" w:hAnsiTheme="minorHAns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2EDFB-382B-46F1-A7D6-74658B6B9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1576</Words>
  <Characters>7601</Characters>
  <Application>Microsoft Office Word</Application>
  <DocSecurity>0</DocSecurity>
  <Lines>447</Lines>
  <Paragraphs>223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19</cp:revision>
  <dcterms:created xsi:type="dcterms:W3CDTF">2020-11-01T06:34:00Z</dcterms:created>
  <dcterms:modified xsi:type="dcterms:W3CDTF">2022-10-04T11:51:00Z</dcterms:modified>
</cp:coreProperties>
</file>