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14" w:rsidRDefault="00FF1214" w:rsidP="001E579C">
      <w:pPr>
        <w:spacing w:line="240" w:lineRule="auto"/>
        <w:rPr>
          <w:b/>
        </w:rPr>
      </w:pPr>
    </w:p>
    <w:p w:rsidR="00FF1214" w:rsidRDefault="00FF1214" w:rsidP="001E579C">
      <w:pPr>
        <w:spacing w:line="240" w:lineRule="auto"/>
        <w:rPr>
          <w:b/>
        </w:rPr>
      </w:pPr>
    </w:p>
    <w:p w:rsidR="00171BDD" w:rsidRDefault="00171BDD" w:rsidP="001E579C">
      <w:pPr>
        <w:spacing w:line="240" w:lineRule="auto"/>
      </w:pPr>
      <w:r w:rsidRPr="001E579C">
        <w:rPr>
          <w:b/>
        </w:rPr>
        <w:t>UNIVERSITATEA</w:t>
      </w:r>
      <w:r>
        <w:t xml:space="preserve"> </w:t>
      </w:r>
      <w:r w:rsidR="0014061B" w:rsidRPr="00C07ECC">
        <w:rPr>
          <w:i/>
          <w:sz w:val="24"/>
          <w:szCs w:val="24"/>
          <w:u w:val="single"/>
        </w:rPr>
        <w:t>Școala Națională de Studii Politice și Administrative</w:t>
      </w:r>
    </w:p>
    <w:p w:rsidR="00171BDD" w:rsidRDefault="00171BDD" w:rsidP="001E579C">
      <w:pPr>
        <w:spacing w:line="240" w:lineRule="auto"/>
      </w:pPr>
      <w:r w:rsidRPr="001E579C">
        <w:rPr>
          <w:b/>
        </w:rPr>
        <w:t>FACULTATEA</w:t>
      </w:r>
      <w:r w:rsidR="005A245F">
        <w:t xml:space="preserve"> </w:t>
      </w:r>
      <w:r w:rsidR="0014061B" w:rsidRPr="0014061B">
        <w:rPr>
          <w:i/>
          <w:sz w:val="24"/>
          <w:szCs w:val="24"/>
          <w:u w:val="single"/>
        </w:rPr>
        <w:t xml:space="preserve"> </w:t>
      </w:r>
      <w:r w:rsidR="0014061B" w:rsidRPr="00C07ECC">
        <w:rPr>
          <w:i/>
          <w:sz w:val="24"/>
          <w:szCs w:val="24"/>
          <w:u w:val="single"/>
        </w:rPr>
        <w:t>de Științe Politice</w:t>
      </w:r>
    </w:p>
    <w:p w:rsidR="00171BDD" w:rsidRDefault="00171BDD" w:rsidP="001E579C">
      <w:pPr>
        <w:spacing w:line="240" w:lineRule="auto"/>
      </w:pPr>
      <w:r w:rsidRPr="001E579C">
        <w:rPr>
          <w:b/>
        </w:rPr>
        <w:t>DEPARTAMENTUL</w:t>
      </w:r>
      <w:r w:rsidR="001E579C">
        <w:rPr>
          <w:b/>
        </w:rPr>
        <w:t xml:space="preserve"> </w:t>
      </w:r>
      <w:r w:rsidR="0014061B" w:rsidRPr="00C07ECC">
        <w:rPr>
          <w:i/>
          <w:sz w:val="24"/>
          <w:szCs w:val="24"/>
          <w:u w:val="single"/>
        </w:rPr>
        <w:t>Științe Politice și Studii Europene</w:t>
      </w:r>
    </w:p>
    <w:p w:rsidR="00BF2398" w:rsidRDefault="00BF2398" w:rsidP="0014061B">
      <w:pPr>
        <w:spacing w:line="240" w:lineRule="auto"/>
        <w:ind w:left="4956" w:firstLine="708"/>
        <w:jc w:val="center"/>
        <w:rPr>
          <w:b/>
        </w:rPr>
      </w:pPr>
    </w:p>
    <w:p w:rsidR="00171BDD" w:rsidRDefault="00171BDD" w:rsidP="005A3118">
      <w:pPr>
        <w:spacing w:line="240" w:lineRule="auto"/>
        <w:ind w:left="4956" w:firstLine="708"/>
        <w:jc w:val="right"/>
      </w:pPr>
      <w:r w:rsidRPr="001E579C">
        <w:rPr>
          <w:b/>
        </w:rPr>
        <w:t>DOMENIUL DE STUDII</w:t>
      </w:r>
      <w:r w:rsidR="001E579C">
        <w:rPr>
          <w:b/>
        </w:rPr>
        <w:t xml:space="preserve"> </w:t>
      </w:r>
      <w:r w:rsidR="0014061B" w:rsidRPr="00C07ECC">
        <w:rPr>
          <w:i/>
          <w:sz w:val="24"/>
          <w:szCs w:val="24"/>
          <w:u w:val="single"/>
        </w:rPr>
        <w:t>Științe Politice</w:t>
      </w:r>
    </w:p>
    <w:p w:rsidR="005A245F" w:rsidRDefault="005A245F" w:rsidP="005A245F">
      <w:pPr>
        <w:ind w:right="-567"/>
      </w:pPr>
      <w:r>
        <w:rPr>
          <w:b/>
        </w:rPr>
        <w:t xml:space="preserve">                                                                                       </w:t>
      </w:r>
      <w:r w:rsidR="00171BDD" w:rsidRPr="001E579C">
        <w:rPr>
          <w:b/>
        </w:rPr>
        <w:t>PROGRAMUL DE STUDII</w:t>
      </w:r>
      <w:r w:rsidR="00171BDD">
        <w:t xml:space="preserve"> </w:t>
      </w:r>
      <w:r>
        <w:rPr>
          <w:i/>
          <w:sz w:val="24"/>
          <w:szCs w:val="24"/>
          <w:u w:val="single"/>
        </w:rPr>
        <w:t>Relații Internaționale și Studii Europene</w:t>
      </w:r>
    </w:p>
    <w:p w:rsidR="001E579C" w:rsidRDefault="001E579C" w:rsidP="00171BDD">
      <w:pPr>
        <w:jc w:val="center"/>
      </w:pPr>
    </w:p>
    <w:p w:rsidR="001E579C" w:rsidRDefault="001E579C" w:rsidP="00171BDD">
      <w:pPr>
        <w:jc w:val="center"/>
      </w:pPr>
    </w:p>
    <w:p w:rsidR="009379FF" w:rsidRPr="009379FF" w:rsidRDefault="009379FF" w:rsidP="009379FF">
      <w:pPr>
        <w:jc w:val="center"/>
        <w:rPr>
          <w:rFonts w:ascii="Times New Roman" w:eastAsia="Calibri" w:hAnsi="Times New Roman" w:cs="Times New Roman"/>
          <w:b/>
          <w:sz w:val="32"/>
          <w:szCs w:val="32"/>
        </w:rPr>
      </w:pPr>
      <w:r w:rsidRPr="009379FF">
        <w:rPr>
          <w:rFonts w:ascii="Times New Roman" w:eastAsia="Calibri" w:hAnsi="Times New Roman" w:cs="Times New Roman"/>
          <w:b/>
          <w:sz w:val="32"/>
          <w:szCs w:val="32"/>
        </w:rPr>
        <w:t>FIŞA DISCIPLINEI POLITICI PUBLICE</w:t>
      </w:r>
    </w:p>
    <w:p w:rsidR="00171BDD" w:rsidRDefault="00171BDD" w:rsidP="00171BDD"/>
    <w:p w:rsidR="001E579C" w:rsidRDefault="001E579C" w:rsidP="00171BDD"/>
    <w:p w:rsidR="00171BDD" w:rsidRDefault="00171BDD" w:rsidP="00171BDD">
      <w:r w:rsidRPr="001E579C">
        <w:rPr>
          <w:b/>
        </w:rPr>
        <w:t>Statutul disciplinei</w:t>
      </w:r>
      <w:r>
        <w:t>:</w:t>
      </w:r>
      <w:r w:rsidR="00071FF9">
        <w:t xml:space="preserve">     </w:t>
      </w:r>
      <w:r w:rsidR="009379FF">
        <w:t>x</w:t>
      </w:r>
      <w:r>
        <w:t xml:space="preserve"> </w:t>
      </w:r>
      <w:sdt>
        <w:sdtPr>
          <w:id w:val="1681857754"/>
        </w:sdtPr>
        <w:sdtContent>
          <w:r w:rsidR="00071FF9">
            <w:rPr>
              <w:rFonts w:ascii="MS Gothic" w:eastAsia="MS Gothic" w:hAnsi="MS Gothic" w:hint="eastAsia"/>
            </w:rPr>
            <w:t>☐</w:t>
          </w:r>
        </w:sdtContent>
      </w:sdt>
      <w:r>
        <w:t xml:space="preserve"> </w:t>
      </w:r>
      <w:r w:rsidRPr="001E579C">
        <w:rPr>
          <w:i/>
        </w:rPr>
        <w:t>obligatorie</w:t>
      </w:r>
      <w:r w:rsidR="00071FF9">
        <w:t xml:space="preserve">     </w:t>
      </w:r>
      <w:r>
        <w:t xml:space="preserve"> </w:t>
      </w:r>
      <w:sdt>
        <w:sdtPr>
          <w:id w:val="209694880"/>
        </w:sdtPr>
        <w:sdtContent>
          <w:r w:rsidR="00071FF9">
            <w:rPr>
              <w:rFonts w:ascii="MS Gothic" w:eastAsia="MS Gothic" w:hAnsi="MS Gothic" w:hint="eastAsia"/>
            </w:rPr>
            <w:t>☐</w:t>
          </w:r>
        </w:sdtContent>
      </w:sdt>
      <w:r w:rsidR="00071FF9">
        <w:t xml:space="preserve"> </w:t>
      </w:r>
      <w:r w:rsidRPr="001E579C">
        <w:rPr>
          <w:i/>
        </w:rPr>
        <w:t>opţională</w:t>
      </w:r>
      <w:r>
        <w:t xml:space="preserve"> </w:t>
      </w:r>
      <w:r w:rsidR="00071FF9">
        <w:t xml:space="preserve">       </w:t>
      </w:r>
      <w:sdt>
        <w:sdtPr>
          <w:id w:val="106088316"/>
        </w:sdtPr>
        <w:sdtContent>
          <w:r w:rsidR="00071FF9">
            <w:rPr>
              <w:rFonts w:ascii="MS Gothic" w:eastAsia="MS Gothic" w:hAnsi="MS Gothic" w:hint="eastAsia"/>
            </w:rPr>
            <w:t>☐</w:t>
          </w:r>
        </w:sdtContent>
      </w:sdt>
      <w:r w:rsidR="00071FF9">
        <w:t xml:space="preserve"> </w:t>
      </w:r>
      <w:r w:rsidRPr="001E579C">
        <w:rPr>
          <w:i/>
        </w:rPr>
        <w:t>facultativă</w:t>
      </w:r>
    </w:p>
    <w:p w:rsidR="00171BDD" w:rsidRDefault="00171BDD" w:rsidP="00171BDD">
      <w:r w:rsidRPr="001E579C">
        <w:rPr>
          <w:b/>
        </w:rPr>
        <w:t>Nivelul de studii</w:t>
      </w:r>
      <w:r>
        <w:t xml:space="preserve">: </w:t>
      </w:r>
      <w:r w:rsidR="00071FF9">
        <w:t xml:space="preserve">         </w:t>
      </w:r>
      <w:sdt>
        <w:sdtPr>
          <w:id w:val="409504184"/>
        </w:sdtPr>
        <w:sdtContent>
          <w:r w:rsidR="0014061B">
            <w:t>X</w:t>
          </w:r>
          <w:r w:rsidR="0096323A">
            <w:rPr>
              <w:rFonts w:ascii="MS Gothic" w:eastAsia="MS Gothic" w:hAnsi="MS Gothic" w:hint="eastAsia"/>
            </w:rPr>
            <w:t>☐</w:t>
          </w:r>
        </w:sdtContent>
      </w:sdt>
      <w:r w:rsidR="00071FF9">
        <w:t xml:space="preserve"> </w:t>
      </w:r>
      <w:r w:rsidRPr="001E579C">
        <w:rPr>
          <w:i/>
        </w:rPr>
        <w:t>Licenţă</w:t>
      </w:r>
      <w:r>
        <w:t xml:space="preserve"> </w:t>
      </w:r>
      <w:r w:rsidR="00071FF9">
        <w:t xml:space="preserve">            </w:t>
      </w:r>
      <w:sdt>
        <w:sdtPr>
          <w:id w:val="-433512836"/>
        </w:sdtPr>
        <w:sdtContent>
          <w:r w:rsidR="00071FF9">
            <w:rPr>
              <w:rFonts w:ascii="MS Gothic" w:eastAsia="MS Gothic" w:hAnsi="MS Gothic" w:hint="eastAsia"/>
            </w:rPr>
            <w:t>☐</w:t>
          </w:r>
        </w:sdtContent>
      </w:sdt>
      <w:r>
        <w:t xml:space="preserve"> </w:t>
      </w:r>
      <w:r w:rsidRPr="001E579C">
        <w:rPr>
          <w:i/>
        </w:rPr>
        <w:t>Masterat</w:t>
      </w:r>
      <w:r>
        <w:t xml:space="preserve"> </w:t>
      </w:r>
      <w:r w:rsidR="00071FF9">
        <w:t xml:space="preserve">     </w:t>
      </w:r>
      <w:r w:rsidR="0096323A">
        <w:t xml:space="preserve"> </w:t>
      </w:r>
      <w:r w:rsidR="00071FF9">
        <w:t xml:space="preserve">  </w:t>
      </w:r>
      <w:sdt>
        <w:sdtPr>
          <w:id w:val="-922565216"/>
        </w:sdtPr>
        <w:sdtContent>
          <w:r w:rsidR="00071FF9">
            <w:rPr>
              <w:rFonts w:ascii="MS Gothic" w:eastAsia="MS Gothic" w:hAnsi="MS Gothic" w:hint="eastAsia"/>
            </w:rPr>
            <w:t>☐</w:t>
          </w:r>
        </w:sdtContent>
      </w:sdt>
      <w:r>
        <w:t xml:space="preserve"> </w:t>
      </w:r>
      <w:r w:rsidRPr="001E579C">
        <w:rPr>
          <w:i/>
        </w:rPr>
        <w:t>Doctorat</w:t>
      </w:r>
    </w:p>
    <w:p w:rsidR="00171BDD" w:rsidRDefault="00171BDD" w:rsidP="00171BDD">
      <w:r w:rsidRPr="001E579C">
        <w:rPr>
          <w:b/>
        </w:rPr>
        <w:t>Anul de studii</w:t>
      </w:r>
      <w:r w:rsidR="004A417D">
        <w:t xml:space="preserve">: </w:t>
      </w:r>
      <w:r w:rsidR="009379FF">
        <w:t>II</w:t>
      </w:r>
    </w:p>
    <w:p w:rsidR="00BB758D" w:rsidRDefault="00171BDD" w:rsidP="00171BDD">
      <w:r w:rsidRPr="001E579C">
        <w:rPr>
          <w:b/>
        </w:rPr>
        <w:t>Semestrul</w:t>
      </w:r>
      <w:r>
        <w:t>:</w:t>
      </w:r>
      <w:r w:rsidR="0014061B">
        <w:t xml:space="preserve"> </w:t>
      </w:r>
      <w:r w:rsidR="004A417D">
        <w:t>I</w:t>
      </w:r>
      <w:r w:rsidR="009379FF">
        <w:t>I</w:t>
      </w:r>
    </w:p>
    <w:p w:rsidR="00071FF9" w:rsidRDefault="00071FF9" w:rsidP="00071FF9">
      <w:pPr>
        <w:pStyle w:val="Default"/>
      </w:pPr>
    </w:p>
    <w:p w:rsidR="00071FF9" w:rsidRDefault="00071FF9" w:rsidP="00071FF9">
      <w:pPr>
        <w:pStyle w:val="Default"/>
        <w:rPr>
          <w:sz w:val="23"/>
          <w:szCs w:val="23"/>
        </w:rPr>
      </w:pPr>
      <w:r>
        <w:rPr>
          <w:b/>
          <w:bCs/>
          <w:sz w:val="23"/>
          <w:szCs w:val="23"/>
        </w:rPr>
        <w:t xml:space="preserve">Titularul cursului: </w:t>
      </w:r>
      <w:r w:rsidR="0014061B">
        <w:rPr>
          <w:sz w:val="23"/>
          <w:szCs w:val="23"/>
        </w:rPr>
        <w:t>Conf.univ.dr</w:t>
      </w:r>
      <w:r w:rsidR="00ED4C49">
        <w:rPr>
          <w:sz w:val="23"/>
          <w:szCs w:val="23"/>
        </w:rPr>
        <w:t>Alfred Bulai</w:t>
      </w:r>
    </w:p>
    <w:p w:rsidR="00ED4C49" w:rsidRDefault="00ED4C49" w:rsidP="00071FF9">
      <w:pPr>
        <w:pStyle w:val="Default"/>
        <w:rPr>
          <w:i/>
          <w:iCs/>
          <w:sz w:val="23"/>
          <w:szCs w:val="23"/>
        </w:rPr>
      </w:pPr>
      <w:r w:rsidRPr="00ED4C49">
        <w:rPr>
          <w:b/>
          <w:sz w:val="23"/>
          <w:szCs w:val="23"/>
        </w:rPr>
        <w:t>Titular seminar:</w:t>
      </w:r>
      <w:r>
        <w:rPr>
          <w:sz w:val="23"/>
          <w:szCs w:val="23"/>
        </w:rPr>
        <w:t xml:space="preserve"> </w:t>
      </w:r>
      <w:r w:rsidRPr="00ED4C49">
        <w:rPr>
          <w:sz w:val="23"/>
          <w:szCs w:val="23"/>
        </w:rPr>
        <w:t>Lect. Univ. Dr. Mirela Cerkez</w:t>
      </w:r>
    </w:p>
    <w:p w:rsidR="00071FF9" w:rsidRDefault="00071FF9" w:rsidP="00071FF9">
      <w:pPr>
        <w:pStyle w:val="Default"/>
        <w:rPr>
          <w:iCs/>
          <w:sz w:val="23"/>
          <w:szCs w:val="23"/>
        </w:rPr>
      </w:pPr>
    </w:p>
    <w:tbl>
      <w:tblPr>
        <w:tblpPr w:leftFromText="180" w:rightFromText="180" w:vertAnchor="text" w:horzAnchor="margin" w:tblpY="113"/>
        <w:tblW w:w="0" w:type="auto"/>
        <w:tblBorders>
          <w:top w:val="nil"/>
          <w:left w:val="nil"/>
          <w:bottom w:val="nil"/>
          <w:right w:val="nil"/>
        </w:tblBorders>
        <w:tblLayout w:type="fixed"/>
        <w:tblLook w:val="0000" w:firstRow="0" w:lastRow="0" w:firstColumn="0" w:lastColumn="0" w:noHBand="0" w:noVBand="0"/>
      </w:tblPr>
      <w:tblGrid>
        <w:gridCol w:w="2692"/>
        <w:gridCol w:w="1454"/>
        <w:gridCol w:w="1454"/>
        <w:gridCol w:w="1454"/>
        <w:gridCol w:w="1454"/>
        <w:gridCol w:w="1454"/>
      </w:tblGrid>
      <w:tr w:rsidR="00071FF9" w:rsidTr="00071FF9">
        <w:trPr>
          <w:trHeight w:val="159"/>
        </w:trPr>
        <w:tc>
          <w:tcPr>
            <w:tcW w:w="9962" w:type="dxa"/>
            <w:gridSpan w:val="6"/>
            <w:tcBorders>
              <w:top w:val="single" w:sz="8" w:space="0" w:color="000000"/>
              <w:left w:val="single" w:sz="8" w:space="0" w:color="000000"/>
              <w:right w:val="single" w:sz="8" w:space="0" w:color="000000"/>
            </w:tcBorders>
            <w:shd w:val="clear" w:color="auto" w:fill="FFFFFF"/>
          </w:tcPr>
          <w:p w:rsidR="00071FF9" w:rsidRDefault="00071FF9" w:rsidP="00071FF9">
            <w:pPr>
              <w:pStyle w:val="Default"/>
              <w:rPr>
                <w:sz w:val="23"/>
                <w:szCs w:val="23"/>
              </w:rPr>
            </w:pPr>
            <w:r>
              <w:rPr>
                <w:b/>
                <w:bCs/>
                <w:sz w:val="23"/>
                <w:szCs w:val="23"/>
              </w:rPr>
              <w:t xml:space="preserve">Număr de ore/Verificarea/Credite </w:t>
            </w:r>
          </w:p>
        </w:tc>
      </w:tr>
      <w:tr w:rsidR="00071FF9" w:rsidTr="00071FF9">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071FF9" w:rsidP="00071FF9">
            <w:pPr>
              <w:pStyle w:val="Default"/>
              <w:rPr>
                <w:sz w:val="23"/>
                <w:szCs w:val="23"/>
              </w:rPr>
            </w:pPr>
            <w:r>
              <w:rPr>
                <w:b/>
                <w:bCs/>
                <w:sz w:val="23"/>
                <w:szCs w:val="23"/>
              </w:rPr>
              <w:t xml:space="preserve">Curs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071FF9" w:rsidP="00071FF9">
            <w:pPr>
              <w:pStyle w:val="Default"/>
              <w:rPr>
                <w:sz w:val="23"/>
                <w:szCs w:val="23"/>
              </w:rPr>
            </w:pPr>
            <w:r>
              <w:rPr>
                <w:b/>
                <w:bCs/>
                <w:sz w:val="23"/>
                <w:szCs w:val="23"/>
              </w:rPr>
              <w:t xml:space="preserve">Seminar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071FF9" w:rsidP="00071FF9">
            <w:pPr>
              <w:pStyle w:val="Default"/>
              <w:rPr>
                <w:sz w:val="23"/>
                <w:szCs w:val="23"/>
              </w:rPr>
            </w:pPr>
            <w:r>
              <w:rPr>
                <w:b/>
                <w:bCs/>
                <w:sz w:val="23"/>
                <w:szCs w:val="23"/>
              </w:rPr>
              <w:t xml:space="preserve">Laborator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071FF9" w:rsidP="00071FF9">
            <w:pPr>
              <w:pStyle w:val="Default"/>
              <w:rPr>
                <w:sz w:val="23"/>
                <w:szCs w:val="23"/>
              </w:rPr>
            </w:pPr>
            <w:r>
              <w:rPr>
                <w:b/>
                <w:bCs/>
                <w:sz w:val="23"/>
                <w:szCs w:val="23"/>
              </w:rPr>
              <w:t xml:space="preserve">Proiect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071FF9" w:rsidP="00071FF9">
            <w:pPr>
              <w:pStyle w:val="Default"/>
              <w:rPr>
                <w:sz w:val="23"/>
                <w:szCs w:val="23"/>
              </w:rPr>
            </w:pPr>
            <w:r>
              <w:rPr>
                <w:b/>
                <w:bCs/>
                <w:sz w:val="23"/>
                <w:szCs w:val="23"/>
              </w:rPr>
              <w:t xml:space="preserve">Examinare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071FF9" w:rsidP="00071FF9">
            <w:pPr>
              <w:pStyle w:val="Default"/>
              <w:rPr>
                <w:sz w:val="23"/>
                <w:szCs w:val="23"/>
              </w:rPr>
            </w:pPr>
            <w:r>
              <w:rPr>
                <w:b/>
                <w:bCs/>
                <w:sz w:val="23"/>
                <w:szCs w:val="23"/>
              </w:rPr>
              <w:t xml:space="preserve">Credite </w:t>
            </w:r>
          </w:p>
        </w:tc>
      </w:tr>
      <w:tr w:rsidR="00071FF9" w:rsidTr="00071FF9">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14061B" w:rsidP="002E5165">
            <w:pPr>
              <w:pStyle w:val="Default"/>
              <w:rPr>
                <w:b/>
                <w:bCs/>
                <w:sz w:val="23"/>
                <w:szCs w:val="23"/>
              </w:rPr>
            </w:pPr>
            <w:r w:rsidRPr="00F63990">
              <w:rPr>
                <w:b/>
                <w:bCs/>
              </w:rPr>
              <w:t>C=28</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2E5165" w:rsidP="00071FF9">
            <w:pPr>
              <w:pStyle w:val="Default"/>
              <w:rPr>
                <w:b/>
                <w:bCs/>
                <w:sz w:val="23"/>
                <w:szCs w:val="23"/>
              </w:rPr>
            </w:pPr>
            <w:r>
              <w:rPr>
                <w:b/>
                <w:bCs/>
                <w:sz w:val="23"/>
                <w:szCs w:val="23"/>
              </w:rPr>
              <w:t>S=28</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071FF9"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071FF9"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071FF9" w:rsidP="00071FF9">
            <w:pPr>
              <w:pStyle w:val="Default"/>
              <w:rPr>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071FF9" w:rsidRDefault="00B13ADC" w:rsidP="00071FF9">
            <w:pPr>
              <w:pStyle w:val="Default"/>
              <w:rPr>
                <w:b/>
                <w:bCs/>
                <w:sz w:val="23"/>
                <w:szCs w:val="23"/>
              </w:rPr>
            </w:pPr>
            <w:r>
              <w:rPr>
                <w:b/>
                <w:bCs/>
                <w:sz w:val="23"/>
                <w:szCs w:val="23"/>
              </w:rPr>
              <w:t>6</w:t>
            </w:r>
          </w:p>
        </w:tc>
      </w:tr>
    </w:tbl>
    <w:p w:rsidR="00071FF9" w:rsidRDefault="00071FF9" w:rsidP="00071FF9">
      <w:pPr>
        <w:pStyle w:val="Default"/>
        <w:rPr>
          <w:iCs/>
          <w:sz w:val="23"/>
          <w:szCs w:val="23"/>
        </w:rPr>
      </w:pPr>
    </w:p>
    <w:p w:rsidR="00071FF9" w:rsidRDefault="00071FF9" w:rsidP="00071FF9">
      <w:pPr>
        <w:pStyle w:val="Default"/>
      </w:pPr>
    </w:p>
    <w:p w:rsidR="00071FF9" w:rsidRDefault="00071FF9" w:rsidP="00071FF9">
      <w:pPr>
        <w:pStyle w:val="Default"/>
      </w:pPr>
    </w:p>
    <w:p w:rsidR="00071FF9" w:rsidRDefault="00071FF9" w:rsidP="00071FF9">
      <w:pPr>
        <w:pStyle w:val="Default"/>
        <w:rPr>
          <w:sz w:val="23"/>
          <w:szCs w:val="23"/>
        </w:rPr>
      </w:pPr>
      <w:r w:rsidRPr="00483D81">
        <w:rPr>
          <w:b/>
          <w:bCs/>
        </w:rPr>
        <w:t>A. OBIECTIVELE DISCIPLINEI</w:t>
      </w:r>
      <w:r>
        <w:rPr>
          <w:b/>
          <w:bCs/>
          <w:sz w:val="23"/>
          <w:szCs w:val="23"/>
        </w:rPr>
        <w:t xml:space="preserve"> </w:t>
      </w:r>
      <w:r>
        <w:rPr>
          <w:sz w:val="23"/>
          <w:szCs w:val="23"/>
        </w:rPr>
        <w:t>(</w:t>
      </w:r>
      <w:r>
        <w:rPr>
          <w:i/>
          <w:iCs/>
          <w:sz w:val="23"/>
          <w:szCs w:val="23"/>
        </w:rPr>
        <w:t>Obiectivele sunt formulate în termeni de competenţe profesionale</w:t>
      </w:r>
      <w:r>
        <w:rPr>
          <w:sz w:val="23"/>
          <w:szCs w:val="23"/>
        </w:rPr>
        <w:t>)</w:t>
      </w:r>
    </w:p>
    <w:p w:rsidR="00071FF9" w:rsidRDefault="00071FF9" w:rsidP="00071FF9">
      <w:pPr>
        <w:pStyle w:val="Default"/>
        <w:rPr>
          <w:sz w:val="23"/>
          <w:szCs w:val="23"/>
        </w:rPr>
      </w:pPr>
    </w:p>
    <w:p w:rsidR="00D063C5" w:rsidRDefault="00E47A4E" w:rsidP="00D063C5">
      <w:pPr>
        <w:pStyle w:val="Default"/>
        <w:spacing w:line="276" w:lineRule="auto"/>
        <w:ind w:right="-567"/>
        <w:jc w:val="both"/>
      </w:pPr>
      <w:r w:rsidRPr="00697FE0">
        <w:t xml:space="preserve">Obiectivul general al cursului: </w:t>
      </w:r>
    </w:p>
    <w:p w:rsidR="00D063C5" w:rsidRDefault="00D063C5" w:rsidP="00D063C5">
      <w:pPr>
        <w:pStyle w:val="Default"/>
        <w:spacing w:line="276" w:lineRule="auto"/>
        <w:ind w:right="-567"/>
        <w:jc w:val="both"/>
      </w:pPr>
    </w:p>
    <w:p w:rsidR="001D6391" w:rsidRDefault="009379FF" w:rsidP="00D063C5">
      <w:pPr>
        <w:pStyle w:val="Default"/>
        <w:spacing w:line="276" w:lineRule="auto"/>
        <w:ind w:right="14"/>
        <w:jc w:val="both"/>
      </w:pPr>
      <w:r w:rsidRPr="009379FF">
        <w:t xml:space="preserve">Cursul "Politici Publice” urmărește inițierea studenților din primul ciclu de studii in instrumentarul conceptual al politicilor publice și al guvernării, precum si in tematica de studiu specifica acestei discipline, urmarindu-se formarea unor abilitati bazale de operare cu </w:t>
      </w:r>
      <w:r w:rsidRPr="009379FF">
        <w:lastRenderedPageBreak/>
        <w:t>conceptele centrale specifice politicilor publice in particular si științelor sociale și politice in general. Cursul este centrat atit pe prezentarea si analiza conceptelor fundamentale ale politicilor publice, cit si pe operarea cu instrumentarul conceptual specific.</w:t>
      </w:r>
    </w:p>
    <w:p w:rsidR="009379FF" w:rsidRPr="00D063C5" w:rsidRDefault="009379FF" w:rsidP="00D063C5">
      <w:pPr>
        <w:pStyle w:val="Default"/>
        <w:spacing w:line="276" w:lineRule="auto"/>
        <w:ind w:right="14"/>
        <w:jc w:val="both"/>
      </w:pPr>
    </w:p>
    <w:p w:rsidR="004B0B2F" w:rsidRDefault="004B0B2F" w:rsidP="009379FF">
      <w:pPr>
        <w:pStyle w:val="Default"/>
        <w:spacing w:line="276" w:lineRule="auto"/>
        <w:ind w:right="14"/>
        <w:jc w:val="both"/>
      </w:pPr>
    </w:p>
    <w:p w:rsidR="009379FF" w:rsidRDefault="00E47A4E" w:rsidP="009379FF">
      <w:pPr>
        <w:pStyle w:val="Default"/>
        <w:spacing w:line="276" w:lineRule="auto"/>
        <w:ind w:right="14"/>
        <w:jc w:val="both"/>
      </w:pPr>
      <w:r w:rsidRPr="00744259">
        <w:t>O</w:t>
      </w:r>
      <w:r>
        <w:t>1</w:t>
      </w:r>
      <w:r w:rsidRPr="00744259">
        <w:t xml:space="preserve"> (C1.2</w:t>
      </w:r>
      <w:r w:rsidRPr="00744259">
        <w:rPr>
          <w:iCs/>
        </w:rPr>
        <w:t xml:space="preserve"> grila 1l RNCIS</w:t>
      </w:r>
      <w:r w:rsidRPr="00744259">
        <w:t xml:space="preserve">): </w:t>
      </w:r>
      <w:r w:rsidR="004B0B2F" w:rsidRPr="004B0B2F">
        <w:t>sa asimileze continuturile conceptelor de baza ale politicilor publice si sa poată opera cu ele intr-un limbaj stiintific;</w:t>
      </w:r>
    </w:p>
    <w:p w:rsidR="004B0B2F" w:rsidRPr="00C65BE3" w:rsidRDefault="004B0B2F" w:rsidP="009379FF">
      <w:pPr>
        <w:pStyle w:val="Default"/>
        <w:spacing w:line="276" w:lineRule="auto"/>
        <w:ind w:right="14"/>
        <w:jc w:val="both"/>
      </w:pPr>
    </w:p>
    <w:p w:rsidR="004B0B2F" w:rsidRDefault="00E47A4E" w:rsidP="004B0B2F">
      <w:pPr>
        <w:autoSpaceDE w:val="0"/>
        <w:autoSpaceDN w:val="0"/>
        <w:adjustRightInd w:val="0"/>
        <w:spacing w:after="0"/>
        <w:ind w:right="14"/>
        <w:jc w:val="both"/>
        <w:rPr>
          <w:rFonts w:ascii="Times New Roman" w:hAnsi="Times New Roman" w:cs="Times New Roman"/>
          <w:sz w:val="24"/>
          <w:szCs w:val="24"/>
        </w:rPr>
      </w:pPr>
      <w:r w:rsidRPr="00C65BE3">
        <w:rPr>
          <w:rFonts w:ascii="Times New Roman" w:hAnsi="Times New Roman" w:cs="Times New Roman"/>
          <w:sz w:val="24"/>
          <w:szCs w:val="24"/>
        </w:rPr>
        <w:t xml:space="preserve">O2 (C2.1 </w:t>
      </w:r>
      <w:r w:rsidRPr="00C65BE3">
        <w:rPr>
          <w:rFonts w:ascii="Times New Roman" w:hAnsi="Times New Roman" w:cs="Times New Roman"/>
          <w:iCs/>
          <w:sz w:val="24"/>
          <w:szCs w:val="24"/>
        </w:rPr>
        <w:t>grila 1l RNCIS modificat):</w:t>
      </w:r>
      <w:r w:rsidRPr="00C65BE3">
        <w:rPr>
          <w:rFonts w:ascii="Times New Roman" w:hAnsi="Times New Roman" w:cs="Times New Roman"/>
          <w:sz w:val="24"/>
          <w:szCs w:val="24"/>
        </w:rPr>
        <w:t xml:space="preserve"> </w:t>
      </w:r>
      <w:r w:rsidR="004B0B2F" w:rsidRPr="004B0B2F">
        <w:rPr>
          <w:rFonts w:ascii="Times New Roman" w:hAnsi="Times New Roman" w:cs="Times New Roman"/>
          <w:sz w:val="24"/>
          <w:szCs w:val="24"/>
        </w:rPr>
        <w:t>sa poată analiza și evalua politicile publice sectoriale prin intermediul unor instrumente metodologice si conceptuale adecvate;</w:t>
      </w:r>
    </w:p>
    <w:p w:rsidR="004B0B2F" w:rsidRDefault="004B0B2F" w:rsidP="004B0B2F">
      <w:pPr>
        <w:autoSpaceDE w:val="0"/>
        <w:autoSpaceDN w:val="0"/>
        <w:adjustRightInd w:val="0"/>
        <w:spacing w:after="0"/>
        <w:ind w:right="14"/>
        <w:jc w:val="both"/>
        <w:rPr>
          <w:rFonts w:ascii="Times New Roman" w:hAnsi="Times New Roman" w:cs="Times New Roman"/>
          <w:sz w:val="24"/>
          <w:szCs w:val="24"/>
        </w:rPr>
      </w:pPr>
    </w:p>
    <w:p w:rsidR="004B0B2F" w:rsidRDefault="00E47A4E" w:rsidP="004B0B2F">
      <w:pPr>
        <w:autoSpaceDE w:val="0"/>
        <w:autoSpaceDN w:val="0"/>
        <w:adjustRightInd w:val="0"/>
        <w:spacing w:after="0"/>
        <w:ind w:right="14"/>
        <w:jc w:val="both"/>
        <w:rPr>
          <w:rFonts w:ascii="Times New Roman" w:hAnsi="Times New Roman" w:cs="Times New Roman"/>
          <w:sz w:val="24"/>
          <w:szCs w:val="24"/>
        </w:rPr>
      </w:pPr>
      <w:r w:rsidRPr="006D4A18">
        <w:rPr>
          <w:rFonts w:ascii="Times New Roman" w:hAnsi="Times New Roman" w:cs="Times New Roman"/>
          <w:sz w:val="24"/>
          <w:szCs w:val="24"/>
        </w:rPr>
        <w:t xml:space="preserve">O3 (C2.2 </w:t>
      </w:r>
      <w:r w:rsidRPr="006D4A18">
        <w:rPr>
          <w:rFonts w:ascii="Times New Roman" w:hAnsi="Times New Roman" w:cs="Times New Roman"/>
          <w:iCs/>
          <w:sz w:val="24"/>
          <w:szCs w:val="24"/>
        </w:rPr>
        <w:t>grila 1l RNCIS):</w:t>
      </w:r>
      <w:r w:rsidRPr="006D4A18">
        <w:rPr>
          <w:rFonts w:ascii="Times New Roman" w:hAnsi="Times New Roman" w:cs="Times New Roman"/>
          <w:sz w:val="24"/>
          <w:szCs w:val="24"/>
        </w:rPr>
        <w:t xml:space="preserve"> </w:t>
      </w:r>
      <w:r w:rsidR="004B0B2F" w:rsidRPr="004B0B2F">
        <w:rPr>
          <w:rFonts w:ascii="Times New Roman" w:hAnsi="Times New Roman" w:cs="Times New Roman"/>
          <w:sz w:val="24"/>
          <w:szCs w:val="24"/>
        </w:rPr>
        <w:t>sa cunoasca tematica de baza, ca si principalele tipuri de perspective teoretice de analiza, utilizate in politicile publice;</w:t>
      </w:r>
    </w:p>
    <w:p w:rsidR="004B0B2F" w:rsidRDefault="004B0B2F" w:rsidP="004B0B2F">
      <w:pPr>
        <w:autoSpaceDE w:val="0"/>
        <w:autoSpaceDN w:val="0"/>
        <w:adjustRightInd w:val="0"/>
        <w:spacing w:after="0"/>
        <w:ind w:right="14"/>
        <w:jc w:val="both"/>
        <w:rPr>
          <w:rFonts w:ascii="Times New Roman" w:hAnsi="Times New Roman" w:cs="Times New Roman"/>
          <w:sz w:val="24"/>
          <w:szCs w:val="24"/>
        </w:rPr>
      </w:pPr>
    </w:p>
    <w:p w:rsidR="004B0B2F" w:rsidRDefault="00E47A4E" w:rsidP="004B0B2F">
      <w:pPr>
        <w:autoSpaceDE w:val="0"/>
        <w:autoSpaceDN w:val="0"/>
        <w:adjustRightInd w:val="0"/>
        <w:spacing w:after="0"/>
        <w:ind w:right="14"/>
        <w:jc w:val="both"/>
        <w:rPr>
          <w:rFonts w:ascii="Times New Roman" w:hAnsi="Times New Roman" w:cs="Times New Roman"/>
          <w:sz w:val="24"/>
          <w:szCs w:val="24"/>
        </w:rPr>
      </w:pPr>
      <w:r w:rsidRPr="007C3B9F">
        <w:rPr>
          <w:rFonts w:ascii="Times New Roman" w:hAnsi="Times New Roman" w:cs="Times New Roman"/>
          <w:sz w:val="24"/>
          <w:szCs w:val="24"/>
        </w:rPr>
        <w:t>O4 (C3.2</w:t>
      </w:r>
      <w:r w:rsidRPr="007C3B9F">
        <w:rPr>
          <w:rFonts w:ascii="Times New Roman" w:hAnsi="Times New Roman" w:cs="Times New Roman"/>
          <w:iCs/>
          <w:sz w:val="24"/>
          <w:szCs w:val="24"/>
        </w:rPr>
        <w:t xml:space="preserve"> grila 1l RNCIS):</w:t>
      </w:r>
      <w:r w:rsidRPr="007C3B9F">
        <w:rPr>
          <w:rFonts w:ascii="Times New Roman" w:hAnsi="Times New Roman" w:cs="Times New Roman"/>
          <w:sz w:val="24"/>
          <w:szCs w:val="24"/>
        </w:rPr>
        <w:t xml:space="preserve"> </w:t>
      </w:r>
      <w:r w:rsidR="004B0B2F" w:rsidRPr="004B0B2F">
        <w:rPr>
          <w:rFonts w:ascii="Times New Roman" w:hAnsi="Times New Roman" w:cs="Times New Roman"/>
          <w:sz w:val="24"/>
          <w:szCs w:val="24"/>
        </w:rPr>
        <w:t>sa poata identifica problemele sociale si sa poata prezenta tipurile de abordari teoretice care permit investigatia acestora;</w:t>
      </w:r>
    </w:p>
    <w:p w:rsidR="004B0B2F" w:rsidRDefault="004B0B2F" w:rsidP="004B0B2F">
      <w:pPr>
        <w:autoSpaceDE w:val="0"/>
        <w:autoSpaceDN w:val="0"/>
        <w:adjustRightInd w:val="0"/>
        <w:spacing w:after="0"/>
        <w:ind w:right="14"/>
        <w:jc w:val="both"/>
        <w:rPr>
          <w:rFonts w:ascii="Times New Roman" w:hAnsi="Times New Roman" w:cs="Times New Roman"/>
          <w:sz w:val="24"/>
          <w:szCs w:val="24"/>
        </w:rPr>
      </w:pPr>
    </w:p>
    <w:p w:rsidR="006D4A18" w:rsidRDefault="00E47A4E" w:rsidP="004B0B2F">
      <w:pPr>
        <w:autoSpaceDE w:val="0"/>
        <w:autoSpaceDN w:val="0"/>
        <w:adjustRightInd w:val="0"/>
        <w:spacing w:after="0"/>
        <w:ind w:right="14"/>
        <w:jc w:val="both"/>
        <w:rPr>
          <w:rFonts w:ascii="Times New Roman" w:hAnsi="Times New Roman" w:cs="Times New Roman"/>
          <w:sz w:val="24"/>
          <w:szCs w:val="24"/>
        </w:rPr>
      </w:pPr>
      <w:r w:rsidRPr="007C3B9F">
        <w:rPr>
          <w:rFonts w:ascii="Times New Roman" w:hAnsi="Times New Roman" w:cs="Times New Roman"/>
          <w:sz w:val="24"/>
          <w:szCs w:val="24"/>
        </w:rPr>
        <w:t>O5 (C4.2</w:t>
      </w:r>
      <w:r w:rsidRPr="007C3B9F">
        <w:rPr>
          <w:rFonts w:ascii="Times New Roman" w:hAnsi="Times New Roman" w:cs="Times New Roman"/>
          <w:iCs/>
          <w:sz w:val="24"/>
          <w:szCs w:val="24"/>
        </w:rPr>
        <w:t xml:space="preserve"> grila 1l RNCIS):</w:t>
      </w:r>
      <w:r w:rsidRPr="007C3B9F">
        <w:rPr>
          <w:rFonts w:ascii="Times New Roman" w:hAnsi="Times New Roman" w:cs="Times New Roman"/>
          <w:sz w:val="24"/>
          <w:szCs w:val="24"/>
        </w:rPr>
        <w:t xml:space="preserve"> </w:t>
      </w:r>
      <w:r w:rsidR="004B0B2F" w:rsidRPr="004B0B2F">
        <w:rPr>
          <w:rFonts w:ascii="Times New Roman" w:hAnsi="Times New Roman" w:cs="Times New Roman"/>
          <w:sz w:val="24"/>
          <w:szCs w:val="24"/>
        </w:rPr>
        <w:t>să cunoască problematica de bază a fiecărui domeniu major dezvoltat în istoria cercetării politicilor publice</w:t>
      </w:r>
      <w:r w:rsidR="004B0B2F">
        <w:rPr>
          <w:rFonts w:ascii="Times New Roman" w:hAnsi="Times New Roman" w:cs="Times New Roman"/>
          <w:sz w:val="24"/>
          <w:szCs w:val="24"/>
        </w:rPr>
        <w:t>;</w:t>
      </w:r>
      <w:r w:rsidR="004B0B2F" w:rsidRPr="004B0B2F">
        <w:rPr>
          <w:rFonts w:ascii="Times New Roman" w:hAnsi="Times New Roman" w:cs="Times New Roman"/>
          <w:sz w:val="24"/>
          <w:szCs w:val="24"/>
        </w:rPr>
        <w:t xml:space="preserve"> </w:t>
      </w:r>
    </w:p>
    <w:p w:rsidR="004B0B2F" w:rsidRDefault="004B0B2F" w:rsidP="004B0B2F">
      <w:pPr>
        <w:autoSpaceDE w:val="0"/>
        <w:autoSpaceDN w:val="0"/>
        <w:adjustRightInd w:val="0"/>
        <w:spacing w:after="0"/>
        <w:ind w:right="14"/>
        <w:jc w:val="both"/>
        <w:rPr>
          <w:rFonts w:ascii="Times New Roman" w:hAnsi="Times New Roman" w:cs="Times New Roman"/>
          <w:sz w:val="24"/>
          <w:szCs w:val="24"/>
        </w:rPr>
      </w:pPr>
    </w:p>
    <w:p w:rsidR="004B0B2F" w:rsidRDefault="004B0B2F" w:rsidP="004B0B2F">
      <w:pPr>
        <w:autoSpaceDE w:val="0"/>
        <w:autoSpaceDN w:val="0"/>
        <w:adjustRightInd w:val="0"/>
        <w:spacing w:after="0"/>
        <w:ind w:right="14"/>
        <w:jc w:val="both"/>
      </w:pPr>
    </w:p>
    <w:p w:rsidR="00071FF9" w:rsidRDefault="00071FF9" w:rsidP="00071FF9">
      <w:pPr>
        <w:pStyle w:val="Default"/>
        <w:rPr>
          <w:i/>
          <w:iCs/>
          <w:sz w:val="23"/>
          <w:szCs w:val="23"/>
        </w:rPr>
      </w:pPr>
      <w:r w:rsidRPr="00483D81">
        <w:rPr>
          <w:b/>
          <w:bCs/>
        </w:rPr>
        <w:t>B. PRECONDIŢII DE ACCESARE A DISCIPLINEI</w:t>
      </w:r>
      <w:r>
        <w:rPr>
          <w:b/>
          <w:bCs/>
          <w:sz w:val="23"/>
          <w:szCs w:val="23"/>
        </w:rPr>
        <w:t xml:space="preserve"> </w:t>
      </w:r>
      <w:r>
        <w:rPr>
          <w:i/>
          <w:iCs/>
          <w:sz w:val="23"/>
          <w:szCs w:val="23"/>
        </w:rPr>
        <w:t>(Se menţionează disciplinele care trebuie studiate anterior)</w:t>
      </w:r>
    </w:p>
    <w:p w:rsidR="00071FF9" w:rsidRDefault="00071FF9" w:rsidP="00071FF9">
      <w:pPr>
        <w:pStyle w:val="Default"/>
        <w:rPr>
          <w:i/>
          <w:iCs/>
          <w:sz w:val="23"/>
          <w:szCs w:val="23"/>
        </w:rPr>
      </w:pPr>
    </w:p>
    <w:p w:rsidR="00BE13F1" w:rsidRDefault="00BE13F1" w:rsidP="00071FF9">
      <w:pPr>
        <w:pStyle w:val="Default"/>
        <w:rPr>
          <w:b/>
          <w:bCs/>
        </w:rPr>
      </w:pPr>
    </w:p>
    <w:p w:rsidR="00461ED4" w:rsidRDefault="00461ED4" w:rsidP="00461ED4">
      <w:pPr>
        <w:pStyle w:val="Default"/>
        <w:spacing w:line="276" w:lineRule="auto"/>
        <w:rPr>
          <w:rFonts w:eastAsia="Calibri"/>
          <w:i/>
          <w:iCs/>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5346"/>
      </w:tblGrid>
      <w:tr w:rsidR="00461ED4" w:rsidRPr="00F63990" w:rsidTr="00BB758D">
        <w:tc>
          <w:tcPr>
            <w:tcW w:w="4293" w:type="dxa"/>
            <w:shd w:val="clear" w:color="auto" w:fill="auto"/>
          </w:tcPr>
          <w:p w:rsidR="00461ED4" w:rsidRPr="00F63990" w:rsidRDefault="00461ED4" w:rsidP="00BB758D">
            <w:pPr>
              <w:pStyle w:val="Default"/>
              <w:spacing w:line="276" w:lineRule="auto"/>
              <w:rPr>
                <w:rFonts w:eastAsia="Calibri"/>
                <w:b/>
              </w:rPr>
            </w:pPr>
            <w:r w:rsidRPr="00F63990">
              <w:rPr>
                <w:rFonts w:eastAsia="Calibri"/>
                <w:b/>
              </w:rPr>
              <w:t>Denumire disciplină</w:t>
            </w:r>
          </w:p>
        </w:tc>
        <w:tc>
          <w:tcPr>
            <w:tcW w:w="5346" w:type="dxa"/>
            <w:shd w:val="clear" w:color="auto" w:fill="auto"/>
          </w:tcPr>
          <w:p w:rsidR="00461ED4" w:rsidRPr="00F63990" w:rsidRDefault="00461ED4" w:rsidP="00BB758D">
            <w:pPr>
              <w:pStyle w:val="Default"/>
              <w:spacing w:line="276" w:lineRule="auto"/>
              <w:rPr>
                <w:rFonts w:eastAsia="Calibri"/>
                <w:b/>
              </w:rPr>
            </w:pPr>
            <w:r w:rsidRPr="00F63990">
              <w:rPr>
                <w:rFonts w:eastAsia="Calibri"/>
                <w:b/>
              </w:rPr>
              <w:t>Necesară pentru:</w:t>
            </w:r>
          </w:p>
        </w:tc>
      </w:tr>
      <w:tr w:rsidR="00461ED4" w:rsidRPr="00F63990" w:rsidTr="00BB758D">
        <w:tc>
          <w:tcPr>
            <w:tcW w:w="4293" w:type="dxa"/>
            <w:shd w:val="clear" w:color="auto" w:fill="auto"/>
          </w:tcPr>
          <w:p w:rsidR="00461ED4" w:rsidRPr="00F63990" w:rsidRDefault="00461ED4" w:rsidP="00BB758D">
            <w:pPr>
              <w:pStyle w:val="Default"/>
              <w:spacing w:line="276" w:lineRule="auto"/>
              <w:rPr>
                <w:rFonts w:eastAsia="Calibri"/>
              </w:rPr>
            </w:pPr>
            <w:r w:rsidRPr="00F63990">
              <w:rPr>
                <w:rFonts w:eastAsia="Calibri"/>
              </w:rPr>
              <w:t>Concepte Fundamentale în Știința Politică</w:t>
            </w:r>
          </w:p>
        </w:tc>
        <w:tc>
          <w:tcPr>
            <w:tcW w:w="5346" w:type="dxa"/>
            <w:shd w:val="clear" w:color="auto" w:fill="auto"/>
          </w:tcPr>
          <w:p w:rsidR="00461ED4" w:rsidRPr="00F63990" w:rsidRDefault="00F83E7D" w:rsidP="00F83E7D">
            <w:pPr>
              <w:pStyle w:val="Default"/>
              <w:numPr>
                <w:ilvl w:val="0"/>
                <w:numId w:val="4"/>
              </w:numPr>
              <w:spacing w:line="276" w:lineRule="auto"/>
              <w:ind w:left="176" w:hanging="176"/>
              <w:jc w:val="both"/>
              <w:rPr>
                <w:rFonts w:eastAsia="Calibri"/>
              </w:rPr>
            </w:pPr>
            <w:r>
              <w:t xml:space="preserve">explicarea provocărilor conceptuale pe care multiculturalitatea le aduce ideilor democrației moderne și </w:t>
            </w:r>
            <w:r w:rsidR="00461ED4">
              <w:t>teoriei politice</w:t>
            </w:r>
            <w:r w:rsidR="00166261">
              <w:t xml:space="preserve"> în general</w:t>
            </w:r>
            <w:r w:rsidR="00461ED4">
              <w:t>;</w:t>
            </w:r>
          </w:p>
        </w:tc>
      </w:tr>
      <w:tr w:rsidR="00461ED4" w:rsidRPr="00F63990" w:rsidTr="00BB758D">
        <w:tc>
          <w:tcPr>
            <w:tcW w:w="4293" w:type="dxa"/>
            <w:shd w:val="clear" w:color="auto" w:fill="auto"/>
          </w:tcPr>
          <w:p w:rsidR="00461ED4" w:rsidRPr="00F63990" w:rsidRDefault="00EB4D75" w:rsidP="00BB758D">
            <w:pPr>
              <w:pStyle w:val="Default"/>
              <w:spacing w:line="276" w:lineRule="auto"/>
              <w:rPr>
                <w:rFonts w:eastAsia="Calibri"/>
              </w:rPr>
            </w:pPr>
            <w:r>
              <w:t>Filosofie politică</w:t>
            </w:r>
          </w:p>
        </w:tc>
        <w:tc>
          <w:tcPr>
            <w:tcW w:w="5346" w:type="dxa"/>
            <w:shd w:val="clear" w:color="auto" w:fill="auto"/>
          </w:tcPr>
          <w:p w:rsidR="00461ED4" w:rsidRPr="00F63990" w:rsidRDefault="00F83E7D" w:rsidP="00F83E7D">
            <w:pPr>
              <w:pStyle w:val="Default"/>
              <w:numPr>
                <w:ilvl w:val="0"/>
                <w:numId w:val="4"/>
              </w:numPr>
              <w:spacing w:line="276" w:lineRule="auto"/>
              <w:ind w:left="176" w:hanging="142"/>
              <w:jc w:val="both"/>
              <w:rPr>
                <w:rFonts w:eastAsia="Calibri"/>
              </w:rPr>
            </w:pPr>
            <w:r>
              <w:t xml:space="preserve">așezarea drepturilor și libertăților individuale și de grup în raport cu </w:t>
            </w:r>
            <w:r w:rsidR="00EB4D75">
              <w:t>valorile politice</w:t>
            </w:r>
            <w:r w:rsidR="00461ED4" w:rsidRPr="00F63990">
              <w:rPr>
                <w:rFonts w:eastAsia="Calibri"/>
              </w:rPr>
              <w:t>;</w:t>
            </w:r>
          </w:p>
        </w:tc>
      </w:tr>
      <w:tr w:rsidR="00461ED4" w:rsidRPr="00F63990" w:rsidTr="00BB758D">
        <w:tc>
          <w:tcPr>
            <w:tcW w:w="4293" w:type="dxa"/>
            <w:shd w:val="clear" w:color="auto" w:fill="auto"/>
          </w:tcPr>
          <w:p w:rsidR="00461ED4" w:rsidRPr="00F63990" w:rsidRDefault="00461ED4" w:rsidP="00BB758D">
            <w:pPr>
              <w:pStyle w:val="Default"/>
              <w:spacing w:line="276" w:lineRule="auto"/>
              <w:rPr>
                <w:rFonts w:eastAsia="Calibri"/>
              </w:rPr>
            </w:pPr>
            <w:r w:rsidRPr="00F63990">
              <w:rPr>
                <w:rFonts w:eastAsia="Calibri"/>
              </w:rPr>
              <w:t>Limba Engleză</w:t>
            </w:r>
          </w:p>
        </w:tc>
        <w:tc>
          <w:tcPr>
            <w:tcW w:w="5346" w:type="dxa"/>
            <w:shd w:val="clear" w:color="auto" w:fill="auto"/>
          </w:tcPr>
          <w:p w:rsidR="00461ED4" w:rsidRPr="00F63990" w:rsidRDefault="00461ED4" w:rsidP="000E5E15">
            <w:pPr>
              <w:pStyle w:val="Default"/>
              <w:numPr>
                <w:ilvl w:val="0"/>
                <w:numId w:val="4"/>
              </w:numPr>
              <w:spacing w:line="276" w:lineRule="auto"/>
              <w:ind w:left="176" w:hanging="142"/>
              <w:jc w:val="both"/>
              <w:rPr>
                <w:rFonts w:eastAsia="Calibri"/>
              </w:rPr>
            </w:pPr>
            <w:r>
              <w:t xml:space="preserve">accesul la </w:t>
            </w:r>
            <w:r w:rsidRPr="00F63990">
              <w:rPr>
                <w:rFonts w:eastAsia="Calibri"/>
              </w:rPr>
              <w:t>bibliografi</w:t>
            </w:r>
            <w:r>
              <w:t xml:space="preserve">a specifică, în </w:t>
            </w:r>
            <w:r w:rsidR="000E5E15">
              <w:t xml:space="preserve">principal în </w:t>
            </w:r>
            <w:r>
              <w:t>limba engleză;</w:t>
            </w:r>
          </w:p>
        </w:tc>
      </w:tr>
      <w:tr w:rsidR="00461ED4" w:rsidRPr="00F63990" w:rsidTr="00BB758D">
        <w:tc>
          <w:tcPr>
            <w:tcW w:w="4293" w:type="dxa"/>
            <w:shd w:val="clear" w:color="auto" w:fill="auto"/>
          </w:tcPr>
          <w:p w:rsidR="00461ED4" w:rsidRPr="00F63990" w:rsidRDefault="00461ED4" w:rsidP="00BB758D">
            <w:pPr>
              <w:pStyle w:val="Default"/>
              <w:spacing w:line="276" w:lineRule="auto"/>
              <w:rPr>
                <w:rFonts w:eastAsia="Calibri"/>
              </w:rPr>
            </w:pPr>
            <w:r w:rsidRPr="00F63990">
              <w:rPr>
                <w:rFonts w:eastAsia="Calibri"/>
              </w:rPr>
              <w:t>Instituții Politice</w:t>
            </w:r>
          </w:p>
        </w:tc>
        <w:tc>
          <w:tcPr>
            <w:tcW w:w="5346" w:type="dxa"/>
            <w:shd w:val="clear" w:color="auto" w:fill="auto"/>
          </w:tcPr>
          <w:p w:rsidR="00461ED4" w:rsidRPr="00F63990" w:rsidRDefault="00461ED4" w:rsidP="00F83E7D">
            <w:pPr>
              <w:pStyle w:val="Default"/>
              <w:numPr>
                <w:ilvl w:val="0"/>
                <w:numId w:val="4"/>
              </w:numPr>
              <w:spacing w:line="276" w:lineRule="auto"/>
              <w:ind w:left="176" w:hanging="142"/>
              <w:jc w:val="both"/>
              <w:rPr>
                <w:rFonts w:eastAsia="Calibri"/>
              </w:rPr>
            </w:pPr>
            <w:r>
              <w:t>relațion</w:t>
            </w:r>
            <w:r w:rsidR="00EB4D75">
              <w:t>area</w:t>
            </w:r>
            <w:r>
              <w:t xml:space="preserve"> politicilor publice, normelor sociale și instituțiilor de drept public sau privat</w:t>
            </w:r>
            <w:r w:rsidR="00FF082F">
              <w:t xml:space="preserve"> </w:t>
            </w:r>
            <w:r w:rsidR="00F83E7D">
              <w:t>cu cerințele de tip</w:t>
            </w:r>
            <w:r w:rsidR="00FF082F">
              <w:t xml:space="preserve"> multicult</w:t>
            </w:r>
            <w:r w:rsidR="00F83E7D">
              <w:t>uralist</w:t>
            </w:r>
            <w:r w:rsidRPr="00F63990">
              <w:rPr>
                <w:rFonts w:eastAsia="Calibri"/>
              </w:rPr>
              <w:t>;</w:t>
            </w:r>
          </w:p>
        </w:tc>
      </w:tr>
      <w:tr w:rsidR="00461ED4" w:rsidRPr="00F63990" w:rsidTr="00BB758D">
        <w:tc>
          <w:tcPr>
            <w:tcW w:w="4293" w:type="dxa"/>
            <w:shd w:val="clear" w:color="auto" w:fill="auto"/>
          </w:tcPr>
          <w:p w:rsidR="00461ED4" w:rsidRPr="00F63990" w:rsidRDefault="00461ED4" w:rsidP="00BB758D">
            <w:pPr>
              <w:pStyle w:val="Default"/>
              <w:spacing w:line="276" w:lineRule="auto"/>
              <w:rPr>
                <w:rFonts w:eastAsia="Calibri"/>
              </w:rPr>
            </w:pPr>
            <w:r w:rsidRPr="00F63990">
              <w:rPr>
                <w:rFonts w:eastAsia="Calibri"/>
              </w:rPr>
              <w:t>Metode de Cercetare Socială și Politică</w:t>
            </w:r>
          </w:p>
        </w:tc>
        <w:tc>
          <w:tcPr>
            <w:tcW w:w="5346" w:type="dxa"/>
            <w:shd w:val="clear" w:color="auto" w:fill="auto"/>
          </w:tcPr>
          <w:p w:rsidR="00461ED4" w:rsidRPr="00F63990" w:rsidRDefault="005B39D3" w:rsidP="005B39D3">
            <w:pPr>
              <w:pStyle w:val="Default"/>
              <w:numPr>
                <w:ilvl w:val="0"/>
                <w:numId w:val="4"/>
              </w:numPr>
              <w:spacing w:line="276" w:lineRule="auto"/>
              <w:ind w:left="176" w:hanging="142"/>
              <w:rPr>
                <w:rFonts w:eastAsia="Calibri"/>
              </w:rPr>
            </w:pPr>
            <w:r>
              <w:t>aplicarea unei metodologi</w:t>
            </w:r>
            <w:r w:rsidR="00461ED4" w:rsidRPr="00F63990">
              <w:rPr>
                <w:rFonts w:eastAsia="Calibri"/>
              </w:rPr>
              <w:t>i de cercetare</w:t>
            </w:r>
            <w:r>
              <w:t xml:space="preserve"> în elaborarea și testarea ipotezelor științifice</w:t>
            </w:r>
            <w:r w:rsidR="00461ED4" w:rsidRPr="00F63990">
              <w:rPr>
                <w:rFonts w:eastAsia="Calibri"/>
              </w:rPr>
              <w:t>.</w:t>
            </w:r>
          </w:p>
        </w:tc>
      </w:tr>
    </w:tbl>
    <w:p w:rsidR="00461ED4" w:rsidRDefault="00461ED4" w:rsidP="00461ED4">
      <w:pPr>
        <w:pStyle w:val="Default"/>
        <w:spacing w:line="276" w:lineRule="auto"/>
        <w:rPr>
          <w:rFonts w:eastAsia="Calibri"/>
        </w:rPr>
      </w:pPr>
    </w:p>
    <w:p w:rsidR="00461ED4" w:rsidRDefault="00461ED4" w:rsidP="00071FF9">
      <w:pPr>
        <w:pStyle w:val="Default"/>
        <w:rPr>
          <w:b/>
          <w:bCs/>
        </w:rPr>
      </w:pPr>
    </w:p>
    <w:p w:rsidR="00BE13F1" w:rsidRDefault="00BE13F1" w:rsidP="00071FF9">
      <w:pPr>
        <w:pStyle w:val="Default"/>
        <w:rPr>
          <w:b/>
          <w:bCs/>
        </w:rPr>
      </w:pPr>
    </w:p>
    <w:p w:rsidR="00071FF9" w:rsidRDefault="00071FF9" w:rsidP="00071FF9">
      <w:pPr>
        <w:pStyle w:val="Default"/>
        <w:rPr>
          <w:i/>
          <w:iCs/>
          <w:sz w:val="23"/>
          <w:szCs w:val="23"/>
        </w:rPr>
      </w:pPr>
      <w:r w:rsidRPr="00483D81">
        <w:rPr>
          <w:b/>
          <w:bCs/>
        </w:rPr>
        <w:t>C. COMPETENŢE SPECIFICE</w:t>
      </w:r>
      <w:r>
        <w:rPr>
          <w:b/>
          <w:bCs/>
          <w:sz w:val="23"/>
          <w:szCs w:val="23"/>
        </w:rPr>
        <w:t xml:space="preserve"> </w:t>
      </w:r>
      <w:r>
        <w:rPr>
          <w:sz w:val="23"/>
          <w:szCs w:val="23"/>
        </w:rPr>
        <w:t>(</w:t>
      </w:r>
      <w:r>
        <w:rPr>
          <w:i/>
          <w:iCs/>
          <w:sz w:val="23"/>
          <w:szCs w:val="23"/>
        </w:rPr>
        <w:t>Vizează competenţele asigurate de programul de studiu din care face parte disciplina</w:t>
      </w:r>
    </w:p>
    <w:p w:rsidR="00DD139E" w:rsidRPr="000E5E15" w:rsidRDefault="00DD139E" w:rsidP="006E2341">
      <w:pPr>
        <w:pStyle w:val="Default"/>
        <w:spacing w:line="276" w:lineRule="auto"/>
        <w:ind w:right="-526"/>
        <w:jc w:val="both"/>
        <w:rPr>
          <w:rFonts w:eastAsia="Calibri"/>
          <w:i/>
          <w:iCs/>
        </w:rPr>
      </w:pPr>
    </w:p>
    <w:p w:rsidR="00B4489A" w:rsidRPr="000E5E15" w:rsidRDefault="00DD139E" w:rsidP="000E5E15">
      <w:pPr>
        <w:autoSpaceDE w:val="0"/>
        <w:autoSpaceDN w:val="0"/>
        <w:adjustRightInd w:val="0"/>
        <w:spacing w:after="0"/>
        <w:ind w:right="14"/>
        <w:jc w:val="both"/>
        <w:rPr>
          <w:rFonts w:ascii="Times New Roman" w:hAnsi="Times New Roman" w:cs="Times New Roman"/>
          <w:sz w:val="24"/>
          <w:szCs w:val="24"/>
        </w:rPr>
      </w:pPr>
      <w:r w:rsidRPr="000E5E15">
        <w:rPr>
          <w:rFonts w:ascii="Times New Roman" w:eastAsia="Calibri" w:hAnsi="Times New Roman" w:cs="Times New Roman"/>
          <w:b/>
          <w:sz w:val="24"/>
          <w:szCs w:val="24"/>
        </w:rPr>
        <w:t>(C1):</w:t>
      </w:r>
      <w:r w:rsidRPr="000E5E15">
        <w:rPr>
          <w:rFonts w:ascii="Times New Roman" w:eastAsia="Calibri" w:hAnsi="Times New Roman" w:cs="Times New Roman"/>
          <w:sz w:val="24"/>
          <w:szCs w:val="24"/>
        </w:rPr>
        <w:t xml:space="preserve"> </w:t>
      </w:r>
      <w:r w:rsidR="004B0B2F" w:rsidRPr="004B0B2F">
        <w:rPr>
          <w:rFonts w:ascii="Times New Roman" w:eastAsia="Calibri" w:hAnsi="Times New Roman" w:cs="Times New Roman"/>
          <w:sz w:val="24"/>
          <w:szCs w:val="24"/>
        </w:rPr>
        <w:t>. Cunoaştere şi înţelegere (cunoaşterea şi utilizarea adecavată a noţiunilor specifice disciplinei)</w:t>
      </w:r>
      <w:r w:rsidR="004B0B2F">
        <w:rPr>
          <w:rFonts w:ascii="Times New Roman" w:eastAsia="Calibri" w:hAnsi="Times New Roman" w:cs="Times New Roman"/>
          <w:sz w:val="24"/>
          <w:szCs w:val="24"/>
        </w:rPr>
        <w:t>.</w:t>
      </w:r>
    </w:p>
    <w:p w:rsidR="00DD139E" w:rsidRPr="000E5E15" w:rsidRDefault="00DD139E" w:rsidP="006E2341">
      <w:pPr>
        <w:pStyle w:val="Default"/>
        <w:spacing w:line="276" w:lineRule="auto"/>
        <w:ind w:right="-436"/>
        <w:jc w:val="both"/>
        <w:rPr>
          <w:rFonts w:eastAsia="Calibri"/>
        </w:rPr>
      </w:pPr>
    </w:p>
    <w:p w:rsidR="00DD139E" w:rsidRDefault="00DD139E" w:rsidP="004B0B2F">
      <w:pPr>
        <w:autoSpaceDE w:val="0"/>
        <w:autoSpaceDN w:val="0"/>
        <w:adjustRightInd w:val="0"/>
        <w:spacing w:after="0"/>
        <w:ind w:right="104"/>
        <w:jc w:val="both"/>
        <w:rPr>
          <w:rFonts w:ascii="Times New Roman" w:eastAsia="Calibri" w:hAnsi="Times New Roman" w:cs="Times New Roman"/>
          <w:sz w:val="24"/>
          <w:szCs w:val="24"/>
        </w:rPr>
      </w:pPr>
      <w:r w:rsidRPr="000E5E15">
        <w:rPr>
          <w:rFonts w:ascii="Times New Roman" w:eastAsia="Calibri" w:hAnsi="Times New Roman" w:cs="Times New Roman"/>
          <w:b/>
          <w:sz w:val="24"/>
          <w:szCs w:val="24"/>
        </w:rPr>
        <w:t>(C2):</w:t>
      </w:r>
      <w:r w:rsidRPr="000E5E15">
        <w:rPr>
          <w:rFonts w:ascii="Times New Roman" w:eastAsia="Calibri" w:hAnsi="Times New Roman" w:cs="Times New Roman"/>
          <w:sz w:val="24"/>
          <w:szCs w:val="24"/>
        </w:rPr>
        <w:t xml:space="preserve"> </w:t>
      </w:r>
      <w:r w:rsidR="004B0B2F" w:rsidRPr="004B0B2F">
        <w:rPr>
          <w:rFonts w:ascii="Times New Roman" w:eastAsia="Calibri" w:hAnsi="Times New Roman" w:cs="Times New Roman"/>
          <w:sz w:val="24"/>
          <w:szCs w:val="24"/>
        </w:rPr>
        <w:t>Explicare şi interpretare (explicarea şi interpretarea unor idei, proiecte, procese, precum şi a conţinuturilor teoretice şi practice ale disciplinei)</w:t>
      </w:r>
      <w:r w:rsidR="004B0B2F">
        <w:rPr>
          <w:rFonts w:ascii="Times New Roman" w:eastAsia="Calibri" w:hAnsi="Times New Roman" w:cs="Times New Roman"/>
          <w:sz w:val="24"/>
          <w:szCs w:val="24"/>
        </w:rPr>
        <w:t>.</w:t>
      </w:r>
    </w:p>
    <w:p w:rsidR="004B0B2F" w:rsidRPr="00DC3348" w:rsidRDefault="004B0B2F" w:rsidP="004B0B2F">
      <w:pPr>
        <w:autoSpaceDE w:val="0"/>
        <w:autoSpaceDN w:val="0"/>
        <w:adjustRightInd w:val="0"/>
        <w:spacing w:after="0"/>
        <w:ind w:right="104"/>
        <w:jc w:val="both"/>
        <w:rPr>
          <w:rFonts w:eastAsia="Calibri"/>
        </w:rPr>
      </w:pPr>
    </w:p>
    <w:p w:rsidR="00DD139E" w:rsidRDefault="00DD139E" w:rsidP="004B0B2F">
      <w:pPr>
        <w:autoSpaceDE w:val="0"/>
        <w:autoSpaceDN w:val="0"/>
        <w:adjustRightInd w:val="0"/>
        <w:spacing w:after="0"/>
        <w:ind w:right="14"/>
        <w:jc w:val="both"/>
        <w:rPr>
          <w:rFonts w:ascii="Times New Roman" w:eastAsia="Calibri" w:hAnsi="Times New Roman" w:cs="Times New Roman"/>
          <w:sz w:val="24"/>
          <w:szCs w:val="24"/>
        </w:rPr>
      </w:pPr>
      <w:r w:rsidRPr="00DC3348">
        <w:rPr>
          <w:rFonts w:ascii="Times New Roman" w:eastAsia="Calibri" w:hAnsi="Times New Roman" w:cs="Times New Roman"/>
          <w:b/>
          <w:sz w:val="24"/>
          <w:szCs w:val="24"/>
        </w:rPr>
        <w:t>(C3):</w:t>
      </w:r>
      <w:r w:rsidRPr="00DC3348">
        <w:rPr>
          <w:rFonts w:ascii="Times New Roman" w:eastAsia="Calibri" w:hAnsi="Times New Roman" w:cs="Times New Roman"/>
          <w:sz w:val="24"/>
          <w:szCs w:val="24"/>
        </w:rPr>
        <w:t xml:space="preserve"> </w:t>
      </w:r>
      <w:r w:rsidR="004B0B2F" w:rsidRPr="004B0B2F">
        <w:rPr>
          <w:rFonts w:ascii="Times New Roman" w:eastAsia="Calibri" w:hAnsi="Times New Roman" w:cs="Times New Roman"/>
          <w:sz w:val="24"/>
          <w:szCs w:val="24"/>
        </w:rPr>
        <w:t>Instrumental- aplicative (proiectarea, conducerea şi evaluarea activităţilor practice specifice: utilizarea unor metode, tehnici şi instrumente de investigare şi de aplicare)</w:t>
      </w:r>
      <w:r w:rsidR="004B0B2F">
        <w:rPr>
          <w:rFonts w:ascii="Times New Roman" w:eastAsia="Calibri" w:hAnsi="Times New Roman" w:cs="Times New Roman"/>
          <w:sz w:val="24"/>
          <w:szCs w:val="24"/>
        </w:rPr>
        <w:t>.</w:t>
      </w:r>
    </w:p>
    <w:p w:rsidR="004B0B2F" w:rsidRPr="003D6F4A" w:rsidRDefault="004B0B2F" w:rsidP="004B0B2F">
      <w:pPr>
        <w:autoSpaceDE w:val="0"/>
        <w:autoSpaceDN w:val="0"/>
        <w:adjustRightInd w:val="0"/>
        <w:spacing w:after="0"/>
        <w:ind w:right="14"/>
        <w:jc w:val="both"/>
        <w:rPr>
          <w:rFonts w:eastAsia="Calibri"/>
          <w:b/>
        </w:rPr>
      </w:pPr>
    </w:p>
    <w:p w:rsidR="00DD139E" w:rsidRDefault="00DD139E" w:rsidP="004B0B2F">
      <w:pPr>
        <w:autoSpaceDE w:val="0"/>
        <w:autoSpaceDN w:val="0"/>
        <w:adjustRightInd w:val="0"/>
        <w:spacing w:after="0"/>
        <w:ind w:right="104"/>
        <w:jc w:val="both"/>
        <w:rPr>
          <w:rFonts w:ascii="Times New Roman" w:eastAsia="Calibri" w:hAnsi="Times New Roman" w:cs="Times New Roman"/>
          <w:sz w:val="24"/>
          <w:szCs w:val="24"/>
        </w:rPr>
      </w:pPr>
      <w:r w:rsidRPr="003D6F4A">
        <w:rPr>
          <w:rFonts w:ascii="Times New Roman" w:eastAsia="Calibri" w:hAnsi="Times New Roman" w:cs="Times New Roman"/>
          <w:b/>
          <w:sz w:val="24"/>
          <w:szCs w:val="24"/>
        </w:rPr>
        <w:t>(C4):</w:t>
      </w:r>
      <w:r w:rsidR="00762604" w:rsidRPr="00762604">
        <w:rPr>
          <w:rFonts w:ascii="Times New Roman" w:eastAsia="Calibri" w:hAnsi="Times New Roman" w:cs="Times New Roman"/>
          <w:sz w:val="24"/>
          <w:szCs w:val="24"/>
        </w:rPr>
        <w:t xml:space="preserve"> </w:t>
      </w:r>
      <w:r w:rsidR="004B0B2F" w:rsidRPr="004B0B2F">
        <w:rPr>
          <w:rFonts w:ascii="Times New Roman" w:eastAsia="Calibri" w:hAnsi="Times New Roman" w:cs="Times New Roman"/>
          <w:sz w:val="24"/>
          <w:szCs w:val="24"/>
        </w:rPr>
        <w:t>Atitudinale (manifestarea unei atitudini pozitive şi responsabile faţă de domeniul ştiinţific/centrat pe valori şi relaţii democratice/ promovarea unui sistem de valori culturale morale şi civice / valorificarea optimă şi creativă a propriul potenţial în activităţile ştiinţifice / implicarea în dezvoltarea instituţională şi în promovarea inovaţiilor ştiinţifice / angajarea în relaţii de parteneriat cu alte persoane- instituţii cu responsabiltăţi similare / participarea la propria dezvoltare profesională).</w:t>
      </w:r>
    </w:p>
    <w:p w:rsidR="004B0B2F" w:rsidRPr="00697FE0" w:rsidRDefault="004B0B2F" w:rsidP="004B0B2F">
      <w:pPr>
        <w:autoSpaceDE w:val="0"/>
        <w:autoSpaceDN w:val="0"/>
        <w:adjustRightInd w:val="0"/>
        <w:spacing w:after="0"/>
        <w:ind w:right="104"/>
        <w:jc w:val="both"/>
        <w:rPr>
          <w:rFonts w:eastAsia="Calibri"/>
        </w:rPr>
      </w:pPr>
    </w:p>
    <w:p w:rsidR="00FF1214" w:rsidRDefault="00FF1214" w:rsidP="00071FF9">
      <w:pPr>
        <w:pStyle w:val="Default"/>
        <w:rPr>
          <w:i/>
          <w:iCs/>
          <w:sz w:val="23"/>
          <w:szCs w:val="23"/>
        </w:rPr>
      </w:pPr>
    </w:p>
    <w:p w:rsidR="00FF1214" w:rsidRPr="00483D81" w:rsidRDefault="00FF1214" w:rsidP="00F227D6">
      <w:r w:rsidRPr="00483D81">
        <w:rPr>
          <w:b/>
          <w:bCs/>
        </w:rPr>
        <w:t xml:space="preserve">D. CONŢINUTUL DISCIPLINEI </w:t>
      </w:r>
    </w:p>
    <w:p w:rsidR="00DD139E" w:rsidRDefault="00DD139E" w:rsidP="00DD139E">
      <w:pPr>
        <w:pStyle w:val="Default"/>
        <w:spacing w:line="276" w:lineRule="auto"/>
        <w:rPr>
          <w:rFonts w:eastAsia="Calibri"/>
          <w:sz w:val="23"/>
          <w:szCs w:val="23"/>
        </w:rPr>
      </w:pPr>
    </w:p>
    <w:p w:rsidR="00DD139E" w:rsidRPr="00483D81" w:rsidRDefault="00DD139E" w:rsidP="00DD139E">
      <w:pPr>
        <w:pStyle w:val="Default"/>
        <w:numPr>
          <w:ilvl w:val="0"/>
          <w:numId w:val="3"/>
        </w:numPr>
        <w:spacing w:line="276" w:lineRule="auto"/>
        <w:rPr>
          <w:rFonts w:eastAsia="Calibri"/>
          <w:b/>
          <w:bCs/>
          <w:i/>
          <w:iCs/>
        </w:rPr>
      </w:pPr>
      <w:r w:rsidRPr="00483D81">
        <w:rPr>
          <w:rFonts w:eastAsia="Calibri"/>
          <w:b/>
          <w:bCs/>
          <w:i/>
          <w:iCs/>
        </w:rPr>
        <w:t xml:space="preserve">Curs </w:t>
      </w:r>
      <w:r w:rsidR="005674C6">
        <w:rPr>
          <w:rFonts w:eastAsia="Calibri"/>
          <w:b/>
          <w:bCs/>
          <w:i/>
          <w:iCs/>
        </w:rPr>
        <w:tab/>
      </w:r>
      <w:r w:rsidR="005674C6">
        <w:rPr>
          <w:rFonts w:eastAsia="Calibri"/>
          <w:b/>
          <w:bCs/>
          <w:i/>
          <w:iCs/>
        </w:rPr>
        <w:tab/>
      </w:r>
      <w:r w:rsidR="005674C6">
        <w:rPr>
          <w:rFonts w:eastAsia="Calibri"/>
          <w:b/>
          <w:bCs/>
          <w:i/>
          <w:iCs/>
        </w:rPr>
        <w:tab/>
        <w:t xml:space="preserve">                   b)seminar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53"/>
        <w:gridCol w:w="2300"/>
      </w:tblGrid>
      <w:tr w:rsidR="00FE15DE" w:rsidRPr="007C4261" w:rsidTr="00FB10A3">
        <w:tc>
          <w:tcPr>
            <w:tcW w:w="3686" w:type="dxa"/>
            <w:shd w:val="clear" w:color="auto" w:fill="auto"/>
          </w:tcPr>
          <w:p w:rsidR="00FE15DE" w:rsidRPr="00A0424C" w:rsidRDefault="00FE15DE" w:rsidP="00E15AB2">
            <w:r>
              <w:t xml:space="preserve">1. </w:t>
            </w:r>
            <w:r w:rsidRPr="00A0424C">
              <w:t>Politică și politici. Sfera publică și construcția ei</w:t>
            </w:r>
          </w:p>
        </w:tc>
        <w:tc>
          <w:tcPr>
            <w:tcW w:w="3653" w:type="dxa"/>
            <w:shd w:val="clear" w:color="auto" w:fill="auto"/>
          </w:tcPr>
          <w:p w:rsidR="00FE15DE" w:rsidRPr="00EF2B7E" w:rsidRDefault="00FE15DE" w:rsidP="002940F6">
            <w:r w:rsidRPr="00EF2B7E">
              <w:t>Seminar introductiv</w:t>
            </w:r>
          </w:p>
        </w:tc>
        <w:tc>
          <w:tcPr>
            <w:tcW w:w="2300" w:type="dxa"/>
            <w:shd w:val="clear" w:color="auto" w:fill="auto"/>
          </w:tcPr>
          <w:p w:rsidR="00FE15DE" w:rsidRPr="007C4261" w:rsidRDefault="00FE15DE" w:rsidP="00BB758D">
            <w:pPr>
              <w:spacing w:after="0"/>
              <w:rPr>
                <w:rFonts w:ascii="Times New Roman" w:eastAsia="Calibri" w:hAnsi="Times New Roman" w:cs="Times New Roman"/>
                <w:lang w:val="en-US"/>
              </w:rPr>
            </w:pPr>
            <w:r w:rsidRPr="007C4261">
              <w:rPr>
                <w:rFonts w:ascii="Times New Roman" w:eastAsia="Calibri" w:hAnsi="Times New Roman" w:cs="Times New Roman"/>
              </w:rPr>
              <w:t xml:space="preserve">C=2h </w:t>
            </w:r>
          </w:p>
          <w:p w:rsidR="00FE15DE" w:rsidRPr="007C4261" w:rsidRDefault="00417CB2" w:rsidP="00BB758D">
            <w:pPr>
              <w:spacing w:after="0"/>
              <w:rPr>
                <w:rFonts w:ascii="Times New Roman" w:eastAsia="Calibri" w:hAnsi="Times New Roman" w:cs="Times New Roman"/>
                <w:lang w:val="en-US"/>
              </w:rPr>
            </w:pPr>
            <w:r>
              <w:rPr>
                <w:rFonts w:ascii="Times New Roman" w:eastAsia="Calibri" w:hAnsi="Times New Roman" w:cs="Times New Roman"/>
                <w:lang w:val="en-US"/>
              </w:rPr>
              <w:t>S= 2h</w:t>
            </w:r>
          </w:p>
        </w:tc>
      </w:tr>
      <w:tr w:rsidR="00FE15DE" w:rsidRPr="007C4261" w:rsidTr="00FB10A3">
        <w:tc>
          <w:tcPr>
            <w:tcW w:w="3686" w:type="dxa"/>
            <w:shd w:val="clear" w:color="auto" w:fill="auto"/>
          </w:tcPr>
          <w:p w:rsidR="00FE15DE" w:rsidRPr="00A0424C" w:rsidRDefault="00FE15DE" w:rsidP="00E15AB2">
            <w:r>
              <w:t xml:space="preserve">2. </w:t>
            </w:r>
            <w:r w:rsidRPr="00A0424C">
              <w:t>Sfera publică și sfera privată. Individul și statul. Funcțiile Statului</w:t>
            </w:r>
          </w:p>
        </w:tc>
        <w:tc>
          <w:tcPr>
            <w:tcW w:w="3653" w:type="dxa"/>
            <w:shd w:val="clear" w:color="auto" w:fill="auto"/>
          </w:tcPr>
          <w:p w:rsidR="00FE15DE" w:rsidRPr="00EF2B7E" w:rsidRDefault="00FE15DE" w:rsidP="002940F6">
            <w:r w:rsidRPr="00EF2B7E">
              <w:t>Stabilirea agendei</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t xml:space="preserve">3. </w:t>
            </w:r>
            <w:r w:rsidRPr="00A0424C">
              <w:t xml:space="preserve">Funcțiile politicilor publice. Guvernare versus politici publice. Actorii care elaborează și cei care influențează politicile publice. </w:t>
            </w:r>
          </w:p>
        </w:tc>
        <w:tc>
          <w:tcPr>
            <w:tcW w:w="3653" w:type="dxa"/>
            <w:shd w:val="clear" w:color="auto" w:fill="auto"/>
          </w:tcPr>
          <w:p w:rsidR="00FE15DE" w:rsidRPr="00EF2B7E" w:rsidRDefault="00FE15DE" w:rsidP="002940F6">
            <w:r w:rsidRPr="00EF2B7E">
              <w:t>Formularea politicilor publice</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t xml:space="preserve">4. </w:t>
            </w:r>
            <w:r w:rsidRPr="00A0424C">
              <w:t>Componentele politicilor publice. Fundamentul ideologic al politicilor</w:t>
            </w:r>
          </w:p>
        </w:tc>
        <w:tc>
          <w:tcPr>
            <w:tcW w:w="3653" w:type="dxa"/>
            <w:shd w:val="clear" w:color="auto" w:fill="auto"/>
          </w:tcPr>
          <w:p w:rsidR="00FE15DE" w:rsidRPr="00EF2B7E" w:rsidRDefault="00FE15DE" w:rsidP="002940F6">
            <w:r w:rsidRPr="00EF2B7E">
              <w:t>Cadre instituționale ale formulării de politici publice. Stat vs. piața vs. guvernarea în comun</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t xml:space="preserve">5. </w:t>
            </w:r>
            <w:r w:rsidRPr="00A0424C">
              <w:t xml:space="preserve">Birocrația ca și componentă instrumentală a politicilor. Funcțiile și disfuncțiile birocrației. Caracteristicile birocrației românești </w:t>
            </w:r>
          </w:p>
        </w:tc>
        <w:tc>
          <w:tcPr>
            <w:tcW w:w="3653" w:type="dxa"/>
            <w:shd w:val="clear" w:color="auto" w:fill="auto"/>
          </w:tcPr>
          <w:p w:rsidR="00FE15DE" w:rsidRPr="00EF2B7E" w:rsidRDefault="00FE15DE" w:rsidP="002940F6">
            <w:r w:rsidRPr="00EF2B7E">
              <w:t>Cadre instituționale ale formulării de politici publice. Evoluția paradigmelor în administrația publică</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t xml:space="preserve">6. </w:t>
            </w:r>
            <w:r w:rsidRPr="00A0424C">
              <w:t>Componenta juridică a politicilor. Tipuri de norme de reglementare a politicilor. Procesul de elaborare al cadrului juridic al politicilor</w:t>
            </w:r>
          </w:p>
        </w:tc>
        <w:tc>
          <w:tcPr>
            <w:tcW w:w="3653" w:type="dxa"/>
            <w:shd w:val="clear" w:color="auto" w:fill="auto"/>
          </w:tcPr>
          <w:p w:rsidR="00FE15DE" w:rsidRPr="00EF2B7E" w:rsidRDefault="00FE15DE" w:rsidP="002940F6">
            <w:r w:rsidRPr="00EF2B7E">
              <w:t>Implementarea politicilor publice</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t xml:space="preserve">7. </w:t>
            </w:r>
            <w:r w:rsidRPr="00A0424C">
              <w:t>Cercetarea socială în cadrul politicilor. Rolul demersului de cercetare în implementarea și  monitorizarea politicilor</w:t>
            </w:r>
          </w:p>
        </w:tc>
        <w:tc>
          <w:tcPr>
            <w:tcW w:w="3653" w:type="dxa"/>
            <w:shd w:val="clear" w:color="auto" w:fill="auto"/>
          </w:tcPr>
          <w:p w:rsidR="00FE15DE" w:rsidRPr="00EF2B7E" w:rsidRDefault="00FE15DE" w:rsidP="002940F6">
            <w:r w:rsidRPr="00EF2B7E">
              <w:t>Evaluarea politicilor publice</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lastRenderedPageBreak/>
              <w:t xml:space="preserve">8. </w:t>
            </w:r>
            <w:r w:rsidRPr="00A0424C">
              <w:t xml:space="preserve">Teoria agendelor. Transferuri ale agendelor și rolul lor în definirea politicilor și a procesului de guvernare. Cum se manipulează agendele, populației, media și oficială. </w:t>
            </w:r>
          </w:p>
        </w:tc>
        <w:tc>
          <w:tcPr>
            <w:tcW w:w="3653" w:type="dxa"/>
            <w:shd w:val="clear" w:color="auto" w:fill="auto"/>
          </w:tcPr>
          <w:p w:rsidR="00FE15DE" w:rsidRPr="00EF2B7E" w:rsidRDefault="00FE15DE" w:rsidP="002940F6">
            <w:r w:rsidRPr="00EF2B7E">
              <w:t>Managementul strategic (abordare critică)</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t xml:space="preserve">9. </w:t>
            </w:r>
            <w:r w:rsidRPr="00A0424C">
              <w:t>Problemele politicilor publice. Tipologia problemelor, criterii de clasificare. Tipuri de soluții al problemele publice. Probleme locale, regionale, naționale și internaționale</w:t>
            </w:r>
          </w:p>
        </w:tc>
        <w:tc>
          <w:tcPr>
            <w:tcW w:w="3653" w:type="dxa"/>
            <w:shd w:val="clear" w:color="auto" w:fill="auto"/>
          </w:tcPr>
          <w:p w:rsidR="00FE15DE" w:rsidRPr="00EF2B7E" w:rsidRDefault="00FE15DE" w:rsidP="002940F6">
            <w:r w:rsidRPr="00EF2B7E">
              <w:t>Managementul performanței (abordare critică)</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t xml:space="preserve">10. </w:t>
            </w:r>
            <w:r w:rsidRPr="00A0424C">
              <w:t>Elaborarea politicilor. Stabilirea viziunii despre dezvoltare și construcția strategiilor de politic publice</w:t>
            </w:r>
          </w:p>
        </w:tc>
        <w:tc>
          <w:tcPr>
            <w:tcW w:w="3653" w:type="dxa"/>
            <w:shd w:val="clear" w:color="auto" w:fill="auto"/>
          </w:tcPr>
          <w:p w:rsidR="00FE15DE" w:rsidRPr="00EF2B7E" w:rsidRDefault="00FE15DE" w:rsidP="002940F6">
            <w:r w:rsidRPr="00EF2B7E">
              <w:t>Politici de sănătate</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t xml:space="preserve">11. </w:t>
            </w:r>
            <w:r w:rsidRPr="00A0424C">
              <w:t xml:space="preserve">Metode de evaluare a politicilor publice </w:t>
            </w:r>
          </w:p>
        </w:tc>
        <w:tc>
          <w:tcPr>
            <w:tcW w:w="3653" w:type="dxa"/>
            <w:shd w:val="clear" w:color="auto" w:fill="auto"/>
          </w:tcPr>
          <w:p w:rsidR="00FE15DE" w:rsidRPr="00EF2B7E" w:rsidRDefault="00FE15DE" w:rsidP="002940F6">
            <w:r w:rsidRPr="00EF2B7E">
              <w:t>Salariul minim</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t xml:space="preserve">12. </w:t>
            </w:r>
            <w:r w:rsidRPr="00A0424C">
              <w:t>Analiza politicilor publice sectoriale - Educație și învățământ</w:t>
            </w:r>
          </w:p>
        </w:tc>
        <w:tc>
          <w:tcPr>
            <w:tcW w:w="3653" w:type="dxa"/>
            <w:shd w:val="clear" w:color="auto" w:fill="auto"/>
          </w:tcPr>
          <w:p w:rsidR="00FE15DE" w:rsidRPr="00EF2B7E" w:rsidRDefault="00FE15DE" w:rsidP="002940F6">
            <w:r w:rsidRPr="00EF2B7E">
              <w:t>Gender Mainstreaming</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Default="00FE15DE" w:rsidP="00E15AB2">
            <w:r>
              <w:t xml:space="preserve">13. </w:t>
            </w:r>
            <w:r w:rsidRPr="00A0424C">
              <w:t>Analiza politicilor publice sectoriale – Sănătatea socială și politica medicamentului</w:t>
            </w:r>
          </w:p>
        </w:tc>
        <w:tc>
          <w:tcPr>
            <w:tcW w:w="3653" w:type="dxa"/>
            <w:shd w:val="clear" w:color="auto" w:fill="auto"/>
          </w:tcPr>
          <w:p w:rsidR="00FE15DE" w:rsidRPr="00EF2B7E" w:rsidRDefault="00FE15DE" w:rsidP="002940F6">
            <w:r w:rsidRPr="00EF2B7E">
              <w:t>Politici de mediu</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FE15DE" w:rsidRPr="007C4261" w:rsidTr="00FB10A3">
        <w:tc>
          <w:tcPr>
            <w:tcW w:w="3686" w:type="dxa"/>
            <w:shd w:val="clear" w:color="auto" w:fill="auto"/>
          </w:tcPr>
          <w:p w:rsidR="00FE15DE" w:rsidRPr="00A0424C" w:rsidRDefault="00FE15DE" w:rsidP="00E15AB2">
            <w:r>
              <w:t xml:space="preserve">14. </w:t>
            </w:r>
            <w:r w:rsidRPr="00A0424C">
              <w:t>Politică și politici. Sfera publică și construcția ei</w:t>
            </w:r>
          </w:p>
        </w:tc>
        <w:tc>
          <w:tcPr>
            <w:tcW w:w="3653" w:type="dxa"/>
            <w:shd w:val="clear" w:color="auto" w:fill="auto"/>
          </w:tcPr>
          <w:p w:rsidR="00FE15DE" w:rsidRDefault="00FE15DE" w:rsidP="002940F6">
            <w:r w:rsidRPr="00EF2B7E">
              <w:t>Politici fiscale</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 xml:space="preserve">C=2h </w:t>
            </w:r>
          </w:p>
          <w:p w:rsidR="00FE15D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2h</w:t>
            </w:r>
          </w:p>
        </w:tc>
      </w:tr>
      <w:tr w:rsidR="002D734E" w:rsidRPr="007C4261" w:rsidTr="00FB10A3">
        <w:tblPrEx>
          <w:tblLook w:val="0000" w:firstRow="0" w:lastRow="0" w:firstColumn="0" w:lastColumn="0" w:noHBand="0" w:noVBand="0"/>
        </w:tblPrEx>
        <w:trPr>
          <w:gridBefore w:val="1"/>
          <w:wBefore w:w="3686" w:type="dxa"/>
          <w:trHeight w:val="376"/>
        </w:trPr>
        <w:tc>
          <w:tcPr>
            <w:tcW w:w="3653" w:type="dxa"/>
            <w:shd w:val="clear" w:color="auto" w:fill="auto"/>
          </w:tcPr>
          <w:p w:rsidR="002D734E" w:rsidRPr="007C4261" w:rsidRDefault="002D734E" w:rsidP="00BB758D">
            <w:pPr>
              <w:spacing w:after="0"/>
              <w:rPr>
                <w:rFonts w:ascii="Times New Roman" w:eastAsia="Calibri" w:hAnsi="Times New Roman" w:cs="Times New Roman"/>
                <w:b/>
              </w:rPr>
            </w:pPr>
            <w:r w:rsidRPr="007C4261">
              <w:rPr>
                <w:rFonts w:ascii="Times New Roman" w:eastAsia="Calibri" w:hAnsi="Times New Roman" w:cs="Times New Roman"/>
                <w:b/>
              </w:rPr>
              <w:t>Total ore</w:t>
            </w:r>
          </w:p>
        </w:tc>
        <w:tc>
          <w:tcPr>
            <w:tcW w:w="2300" w:type="dxa"/>
            <w:shd w:val="clear" w:color="auto" w:fill="auto"/>
          </w:tcPr>
          <w:p w:rsidR="00417CB2" w:rsidRPr="00417CB2"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C=2</w:t>
            </w:r>
            <w:r w:rsidR="005674C6">
              <w:rPr>
                <w:rFonts w:ascii="Times New Roman" w:eastAsia="Calibri" w:hAnsi="Times New Roman" w:cs="Times New Roman"/>
              </w:rPr>
              <w:t>8</w:t>
            </w:r>
            <w:r w:rsidRPr="00417CB2">
              <w:rPr>
                <w:rFonts w:ascii="Times New Roman" w:eastAsia="Calibri" w:hAnsi="Times New Roman" w:cs="Times New Roman"/>
              </w:rPr>
              <w:t xml:space="preserve">h </w:t>
            </w:r>
          </w:p>
          <w:p w:rsidR="002D734E" w:rsidRPr="007C4261" w:rsidRDefault="00417CB2" w:rsidP="00417CB2">
            <w:pPr>
              <w:spacing w:after="0"/>
              <w:rPr>
                <w:rFonts w:ascii="Times New Roman" w:eastAsia="Calibri" w:hAnsi="Times New Roman" w:cs="Times New Roman"/>
              </w:rPr>
            </w:pPr>
            <w:r w:rsidRPr="00417CB2">
              <w:rPr>
                <w:rFonts w:ascii="Times New Roman" w:eastAsia="Calibri" w:hAnsi="Times New Roman" w:cs="Times New Roman"/>
              </w:rPr>
              <w:t>S= 2</w:t>
            </w:r>
            <w:r w:rsidR="005674C6">
              <w:rPr>
                <w:rFonts w:ascii="Times New Roman" w:eastAsia="Calibri" w:hAnsi="Times New Roman" w:cs="Times New Roman"/>
              </w:rPr>
              <w:t>8</w:t>
            </w:r>
            <w:r w:rsidRPr="00417CB2">
              <w:rPr>
                <w:rFonts w:ascii="Times New Roman" w:eastAsia="Calibri" w:hAnsi="Times New Roman" w:cs="Times New Roman"/>
              </w:rPr>
              <w:t>h</w:t>
            </w:r>
          </w:p>
        </w:tc>
      </w:tr>
    </w:tbl>
    <w:p w:rsidR="002D734E" w:rsidRPr="007C4261" w:rsidRDefault="002D734E" w:rsidP="002D734E">
      <w:pPr>
        <w:pStyle w:val="Default"/>
        <w:spacing w:line="276" w:lineRule="auto"/>
        <w:rPr>
          <w:rFonts w:eastAsia="Calibri"/>
          <w:sz w:val="22"/>
          <w:szCs w:val="22"/>
        </w:rPr>
      </w:pPr>
    </w:p>
    <w:p w:rsidR="00AD454A" w:rsidRPr="007C4261" w:rsidRDefault="00AD454A" w:rsidP="00AD454A">
      <w:pPr>
        <w:pStyle w:val="Default"/>
        <w:spacing w:line="276" w:lineRule="auto"/>
        <w:rPr>
          <w:rFonts w:eastAsia="Calibri"/>
          <w:sz w:val="22"/>
          <w:szCs w:val="22"/>
        </w:rPr>
      </w:pPr>
    </w:p>
    <w:p w:rsidR="00AD454A" w:rsidRDefault="00AD454A" w:rsidP="002D734E">
      <w:pPr>
        <w:pStyle w:val="Default"/>
        <w:spacing w:line="276" w:lineRule="auto"/>
        <w:rPr>
          <w:rFonts w:eastAsia="Calibri"/>
          <w:sz w:val="23"/>
          <w:szCs w:val="23"/>
        </w:rPr>
      </w:pPr>
    </w:p>
    <w:p w:rsidR="00FF1214" w:rsidRDefault="00FF1214" w:rsidP="00FF1214">
      <w:pPr>
        <w:spacing w:after="0"/>
        <w:rPr>
          <w:i/>
          <w:iCs/>
          <w:sz w:val="23"/>
          <w:szCs w:val="23"/>
        </w:rPr>
      </w:pPr>
      <w:r w:rsidRPr="00A5247B">
        <w:rPr>
          <w:rFonts w:ascii="Times New Roman" w:hAnsi="Times New Roman" w:cs="Times New Roman"/>
          <w:b/>
          <w:bCs/>
          <w:sz w:val="24"/>
          <w:szCs w:val="24"/>
        </w:rPr>
        <w:t>E. EVALUARE</w:t>
      </w:r>
      <w:r>
        <w:rPr>
          <w:b/>
          <w:bCs/>
          <w:sz w:val="23"/>
          <w:szCs w:val="23"/>
        </w:rPr>
        <w:t xml:space="preserve"> </w:t>
      </w:r>
      <w:r>
        <w:rPr>
          <w:sz w:val="23"/>
          <w:szCs w:val="23"/>
        </w:rPr>
        <w:t>(</w:t>
      </w:r>
      <w:r>
        <w:rPr>
          <w:i/>
          <w:iCs/>
          <w:sz w:val="23"/>
          <w:szCs w:val="23"/>
        </w:rPr>
        <w:t xml:space="preserve">Se precizează metodele, formele de evaluare şi ponderea acestora în stabilirea notei finale. Se indică standardele minime de performanţă, raportate la competenţele definite la punctul </w:t>
      </w:r>
      <w:r>
        <w:rPr>
          <w:b/>
          <w:bCs/>
          <w:sz w:val="23"/>
          <w:szCs w:val="23"/>
        </w:rPr>
        <w:t>A. Obiectivele disciplinei</w:t>
      </w:r>
      <w:r>
        <w:rPr>
          <w:i/>
          <w:iCs/>
          <w:sz w:val="23"/>
          <w:szCs w:val="23"/>
        </w:rPr>
        <w:t>)</w:t>
      </w:r>
    </w:p>
    <w:p w:rsidR="00FF1214" w:rsidRDefault="00FF1214" w:rsidP="00FF1214">
      <w:pPr>
        <w:spacing w:after="0"/>
        <w:rPr>
          <w:i/>
          <w:iCs/>
          <w:sz w:val="23"/>
          <w:szCs w:val="23"/>
        </w:rPr>
      </w:pPr>
    </w:p>
    <w:p w:rsidR="006C7CE3" w:rsidRPr="006C7CE3" w:rsidRDefault="006C7CE3" w:rsidP="006C7CE3">
      <w:pPr>
        <w:suppressAutoHyphens/>
        <w:spacing w:after="0"/>
        <w:jc w:val="both"/>
        <w:rPr>
          <w:rFonts w:ascii="Times New Roman" w:eastAsia="Calibri"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551"/>
        <w:gridCol w:w="2234"/>
      </w:tblGrid>
      <w:tr w:rsidR="006C7CE3" w:rsidRPr="006C7CE3" w:rsidTr="00ED34B5">
        <w:tc>
          <w:tcPr>
            <w:tcW w:w="2235" w:type="dxa"/>
          </w:tcPr>
          <w:p w:rsidR="006C7CE3" w:rsidRPr="006C7CE3" w:rsidRDefault="006C7CE3" w:rsidP="006C7CE3">
            <w:pPr>
              <w:suppressAutoHyphens/>
              <w:spacing w:after="0"/>
              <w:jc w:val="center"/>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Tip activitate</w:t>
            </w:r>
          </w:p>
        </w:tc>
        <w:tc>
          <w:tcPr>
            <w:tcW w:w="2268" w:type="dxa"/>
          </w:tcPr>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10.1. Criterii de evaluare</w:t>
            </w:r>
          </w:p>
        </w:tc>
        <w:tc>
          <w:tcPr>
            <w:tcW w:w="2551" w:type="dxa"/>
          </w:tcPr>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10.2. Metode de evaluare</w:t>
            </w:r>
          </w:p>
        </w:tc>
        <w:tc>
          <w:tcPr>
            <w:tcW w:w="2234" w:type="dxa"/>
          </w:tcPr>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10.3. Pondere din nota finală</w:t>
            </w:r>
          </w:p>
        </w:tc>
      </w:tr>
      <w:tr w:rsidR="006C7CE3" w:rsidRPr="006C7CE3" w:rsidTr="00ED34B5">
        <w:tc>
          <w:tcPr>
            <w:tcW w:w="2235" w:type="dxa"/>
          </w:tcPr>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 xml:space="preserve">Curs /Examen </w:t>
            </w:r>
          </w:p>
        </w:tc>
        <w:tc>
          <w:tcPr>
            <w:tcW w:w="2268" w:type="dxa"/>
          </w:tcPr>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 cunoaştere şi înţelegere;</w:t>
            </w:r>
          </w:p>
        </w:tc>
        <w:tc>
          <w:tcPr>
            <w:tcW w:w="2551" w:type="dxa"/>
          </w:tcPr>
          <w:p w:rsidR="006C7CE3" w:rsidRPr="006C7CE3" w:rsidRDefault="006C7CE3" w:rsidP="006C7CE3">
            <w:pPr>
              <w:suppressAutoHyphens/>
              <w:spacing w:after="0"/>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Examen</w:t>
            </w:r>
          </w:p>
        </w:tc>
        <w:tc>
          <w:tcPr>
            <w:tcW w:w="2234" w:type="dxa"/>
          </w:tcPr>
          <w:p w:rsidR="006C7CE3" w:rsidRPr="006C7CE3" w:rsidRDefault="006C7CE3" w:rsidP="006C7CE3">
            <w:pPr>
              <w:suppressAutoHyphens/>
              <w:spacing w:after="0"/>
              <w:jc w:val="center"/>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60%</w:t>
            </w:r>
          </w:p>
        </w:tc>
      </w:tr>
      <w:tr w:rsidR="006C7CE3" w:rsidRPr="006C7CE3" w:rsidTr="00ED34B5">
        <w:tc>
          <w:tcPr>
            <w:tcW w:w="2235" w:type="dxa"/>
          </w:tcPr>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Seminar</w:t>
            </w:r>
          </w:p>
        </w:tc>
        <w:tc>
          <w:tcPr>
            <w:tcW w:w="2268" w:type="dxa"/>
          </w:tcPr>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 cunoaştere şi înţelegere;</w:t>
            </w:r>
          </w:p>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 abilitatea de explicare şi interpretare;</w:t>
            </w:r>
          </w:p>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 rezolvarea completă şi corectă a cerinţelor.</w:t>
            </w:r>
          </w:p>
        </w:tc>
        <w:tc>
          <w:tcPr>
            <w:tcW w:w="2551" w:type="dxa"/>
          </w:tcPr>
          <w:p w:rsidR="006C7CE3" w:rsidRPr="006C7CE3" w:rsidRDefault="006C7CE3" w:rsidP="006C7CE3">
            <w:pPr>
              <w:suppressAutoHyphens/>
              <w:spacing w:after="0"/>
              <w:ind w:left="34"/>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 activităţii aplicative atestate/laborator/lucrări practice/proiect etc.</w:t>
            </w:r>
          </w:p>
          <w:p w:rsidR="006C7CE3" w:rsidRPr="006C7CE3" w:rsidRDefault="006C7CE3" w:rsidP="006C7CE3">
            <w:pPr>
              <w:numPr>
                <w:ilvl w:val="0"/>
                <w:numId w:val="33"/>
              </w:numPr>
              <w:suppressAutoHyphens/>
              <w:spacing w:after="0" w:line="240" w:lineRule="auto"/>
              <w:ind w:left="175" w:hanging="142"/>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teste pe parcursul semestrului</w:t>
            </w:r>
          </w:p>
          <w:p w:rsidR="006C7CE3" w:rsidRPr="006C7CE3" w:rsidRDefault="006C7CE3" w:rsidP="006C7CE3">
            <w:pPr>
              <w:numPr>
                <w:ilvl w:val="0"/>
                <w:numId w:val="33"/>
              </w:numPr>
              <w:suppressAutoHyphens/>
              <w:spacing w:after="0" w:line="240" w:lineRule="auto"/>
              <w:ind w:left="175" w:hanging="142"/>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teme de control</w:t>
            </w:r>
          </w:p>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 activităţi ştiinţifice</w:t>
            </w:r>
          </w:p>
        </w:tc>
        <w:tc>
          <w:tcPr>
            <w:tcW w:w="2234" w:type="dxa"/>
          </w:tcPr>
          <w:p w:rsidR="006C7CE3" w:rsidRPr="006C7CE3" w:rsidRDefault="006C7CE3" w:rsidP="006C7CE3">
            <w:pPr>
              <w:suppressAutoHyphens/>
              <w:spacing w:after="0"/>
              <w:jc w:val="center"/>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t>40%</w:t>
            </w:r>
          </w:p>
        </w:tc>
      </w:tr>
      <w:tr w:rsidR="006C7CE3" w:rsidRPr="006C7CE3" w:rsidTr="00ED34B5">
        <w:tc>
          <w:tcPr>
            <w:tcW w:w="9288" w:type="dxa"/>
            <w:gridSpan w:val="4"/>
          </w:tcPr>
          <w:p w:rsidR="006C7CE3" w:rsidRDefault="006C7CE3" w:rsidP="006C7CE3">
            <w:pPr>
              <w:suppressAutoHyphens/>
              <w:spacing w:after="0"/>
              <w:jc w:val="both"/>
              <w:rPr>
                <w:rFonts w:ascii="Times New Roman" w:eastAsia="Calibri" w:hAnsi="Times New Roman" w:cs="Times New Roman"/>
                <w:sz w:val="20"/>
                <w:szCs w:val="20"/>
                <w:lang w:eastAsia="ar-SA"/>
              </w:rPr>
            </w:pPr>
          </w:p>
          <w:p w:rsidR="006C7CE3" w:rsidRPr="006C7CE3" w:rsidRDefault="006C7CE3" w:rsidP="006C7CE3">
            <w:pPr>
              <w:suppressAutoHyphens/>
              <w:spacing w:after="0"/>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eastAsia="ar-SA"/>
              </w:rPr>
              <w:lastRenderedPageBreak/>
              <w:t xml:space="preserve"> Standard minim de performanţă:</w:t>
            </w:r>
          </w:p>
        </w:tc>
      </w:tr>
      <w:tr w:rsidR="006C7CE3" w:rsidRPr="006C7CE3" w:rsidTr="00ED34B5">
        <w:tc>
          <w:tcPr>
            <w:tcW w:w="9288" w:type="dxa"/>
            <w:gridSpan w:val="4"/>
          </w:tcPr>
          <w:p w:rsidR="006C7CE3" w:rsidRPr="006C7CE3" w:rsidRDefault="006C7CE3" w:rsidP="006C7CE3">
            <w:pPr>
              <w:tabs>
                <w:tab w:val="center" w:pos="4536"/>
              </w:tabs>
              <w:suppressAutoHyphens/>
              <w:spacing w:after="0" w:line="240" w:lineRule="auto"/>
              <w:jc w:val="both"/>
              <w:rPr>
                <w:rFonts w:ascii="Times New Roman" w:eastAsia="Calibri" w:hAnsi="Times New Roman" w:cs="Times New Roman"/>
                <w:sz w:val="20"/>
                <w:szCs w:val="20"/>
                <w:lang w:val="it-IT" w:eastAsia="ar-SA"/>
              </w:rPr>
            </w:pPr>
            <w:r w:rsidRPr="006C7CE3">
              <w:rPr>
                <w:rFonts w:ascii="Times New Roman" w:eastAsia="Calibri" w:hAnsi="Times New Roman" w:cs="Times New Roman"/>
                <w:sz w:val="20"/>
                <w:szCs w:val="20"/>
                <w:lang w:val="it-IT" w:eastAsia="ar-SA"/>
              </w:rPr>
              <w:lastRenderedPageBreak/>
              <w:t>Cunoaşterea principalelor concepte din instrumentarul teoretic al disciplinei;</w:t>
            </w:r>
          </w:p>
          <w:p w:rsidR="006C7CE3" w:rsidRPr="006C7CE3" w:rsidRDefault="006C7CE3" w:rsidP="006C7CE3">
            <w:pPr>
              <w:tabs>
                <w:tab w:val="center" w:pos="4536"/>
              </w:tabs>
              <w:suppressAutoHyphens/>
              <w:spacing w:after="0" w:line="240" w:lineRule="auto"/>
              <w:jc w:val="both"/>
              <w:rPr>
                <w:rFonts w:ascii="Times New Roman" w:eastAsia="Calibri" w:hAnsi="Times New Roman" w:cs="Times New Roman"/>
                <w:sz w:val="20"/>
                <w:szCs w:val="20"/>
                <w:lang w:val="it-IT" w:eastAsia="ar-SA"/>
              </w:rPr>
            </w:pPr>
            <w:r w:rsidRPr="006C7CE3">
              <w:rPr>
                <w:rFonts w:ascii="Times New Roman" w:eastAsia="Calibri" w:hAnsi="Times New Roman" w:cs="Times New Roman"/>
                <w:sz w:val="20"/>
                <w:szCs w:val="20"/>
                <w:lang w:val="it-IT" w:eastAsia="ar-SA"/>
              </w:rPr>
              <w:t>Abilitatea de a utiliza corect limbajul ştiinţific specific domeniului studiat;</w:t>
            </w:r>
          </w:p>
          <w:p w:rsidR="006C7CE3" w:rsidRPr="006C7CE3" w:rsidRDefault="006C7CE3" w:rsidP="006C7CE3">
            <w:pPr>
              <w:tabs>
                <w:tab w:val="center" w:pos="4536"/>
              </w:tabs>
              <w:suppressAutoHyphens/>
              <w:spacing w:after="0" w:line="240" w:lineRule="auto"/>
              <w:jc w:val="both"/>
              <w:rPr>
                <w:rFonts w:ascii="Times New Roman" w:eastAsia="Calibri" w:hAnsi="Times New Roman" w:cs="Times New Roman"/>
                <w:sz w:val="20"/>
                <w:szCs w:val="20"/>
                <w:lang w:val="it-IT" w:eastAsia="ar-SA"/>
              </w:rPr>
            </w:pPr>
            <w:r w:rsidRPr="006C7CE3">
              <w:rPr>
                <w:rFonts w:ascii="Times New Roman" w:eastAsia="Calibri" w:hAnsi="Times New Roman" w:cs="Times New Roman"/>
                <w:sz w:val="20"/>
                <w:szCs w:val="20"/>
                <w:lang w:val="it-IT" w:eastAsia="ar-SA"/>
              </w:rPr>
              <w:t xml:space="preserve">Minim nota 5 la seminar; </w:t>
            </w:r>
          </w:p>
          <w:p w:rsidR="006C7CE3" w:rsidRPr="006C7CE3" w:rsidRDefault="006C7CE3" w:rsidP="006C7CE3">
            <w:pPr>
              <w:suppressAutoHyphens/>
              <w:spacing w:after="0" w:line="240" w:lineRule="auto"/>
              <w:jc w:val="both"/>
              <w:rPr>
                <w:rFonts w:ascii="Times New Roman" w:eastAsia="Calibri" w:hAnsi="Times New Roman" w:cs="Times New Roman"/>
                <w:sz w:val="20"/>
                <w:szCs w:val="20"/>
                <w:lang w:eastAsia="ar-SA"/>
              </w:rPr>
            </w:pPr>
            <w:r w:rsidRPr="006C7CE3">
              <w:rPr>
                <w:rFonts w:ascii="Times New Roman" w:eastAsia="Calibri" w:hAnsi="Times New Roman" w:cs="Times New Roman"/>
                <w:sz w:val="20"/>
                <w:szCs w:val="20"/>
                <w:lang w:val="it-IT" w:eastAsia="ar-SA"/>
              </w:rPr>
              <w:t>Elaborarea corectă a unui proiect de cercetare pe o tematică specifică domeniului studiat.</w:t>
            </w:r>
          </w:p>
        </w:tc>
      </w:tr>
    </w:tbl>
    <w:p w:rsidR="00B30B3A" w:rsidRPr="001E3ADF" w:rsidRDefault="00B30B3A" w:rsidP="00B30B3A">
      <w:pPr>
        <w:rPr>
          <w:rFonts w:ascii="Times New Roman" w:hAnsi="Times New Roman"/>
          <w:sz w:val="24"/>
          <w:szCs w:val="24"/>
        </w:rPr>
      </w:pPr>
    </w:p>
    <w:p w:rsidR="00483D81" w:rsidRDefault="00483D81" w:rsidP="00071FF9">
      <w:pPr>
        <w:pStyle w:val="Default"/>
        <w:ind w:left="400" w:hanging="360"/>
        <w:rPr>
          <w:b/>
          <w:bCs/>
          <w:i/>
          <w:iCs/>
          <w:sz w:val="23"/>
          <w:szCs w:val="23"/>
        </w:rPr>
      </w:pPr>
    </w:p>
    <w:p w:rsidR="00483D81" w:rsidRDefault="00483D81" w:rsidP="00071FF9">
      <w:pPr>
        <w:pStyle w:val="Default"/>
        <w:ind w:left="400" w:hanging="360"/>
        <w:rPr>
          <w:b/>
          <w:bCs/>
          <w:i/>
          <w:iCs/>
          <w:sz w:val="23"/>
          <w:szCs w:val="23"/>
        </w:rPr>
      </w:pPr>
    </w:p>
    <w:p w:rsidR="00483D81" w:rsidRDefault="00483D81" w:rsidP="00483D81">
      <w:pPr>
        <w:spacing w:line="240" w:lineRule="auto"/>
        <w:rPr>
          <w:b/>
          <w:bCs/>
          <w:sz w:val="23"/>
          <w:szCs w:val="23"/>
        </w:rPr>
      </w:pPr>
    </w:p>
    <w:p w:rsidR="001E579C" w:rsidRDefault="001E579C" w:rsidP="001E579C">
      <w:pPr>
        <w:rPr>
          <w:i/>
          <w:iCs/>
          <w:sz w:val="23"/>
          <w:szCs w:val="23"/>
        </w:rPr>
      </w:pPr>
      <w:r w:rsidRPr="00A5247B">
        <w:rPr>
          <w:rFonts w:ascii="Times New Roman" w:hAnsi="Times New Roman" w:cs="Times New Roman"/>
          <w:b/>
          <w:bCs/>
          <w:sz w:val="24"/>
          <w:szCs w:val="24"/>
        </w:rPr>
        <w:t>G. BIBLIOGRAFIE</w:t>
      </w:r>
      <w:r>
        <w:rPr>
          <w:b/>
          <w:bCs/>
          <w:sz w:val="23"/>
          <w:szCs w:val="23"/>
        </w:rPr>
        <w:t xml:space="preserve"> </w:t>
      </w:r>
      <w:r>
        <w:rPr>
          <w:sz w:val="23"/>
          <w:szCs w:val="23"/>
        </w:rPr>
        <w:t>(</w:t>
      </w:r>
      <w:r>
        <w:rPr>
          <w:i/>
          <w:iCs/>
          <w:sz w:val="23"/>
          <w:szCs w:val="23"/>
        </w:rPr>
        <w:t>Se indică bibliografia minimală obligatorie)</w:t>
      </w:r>
    </w:p>
    <w:p w:rsidR="006C7CE3" w:rsidRPr="006C7CE3" w:rsidRDefault="006C7CE3" w:rsidP="006C7CE3">
      <w:pPr>
        <w:pStyle w:val="Default"/>
        <w:rPr>
          <w:sz w:val="23"/>
          <w:szCs w:val="23"/>
        </w:rPr>
      </w:pPr>
      <w:r w:rsidRPr="006C7CE3">
        <w:rPr>
          <w:sz w:val="23"/>
          <w:szCs w:val="23"/>
        </w:rPr>
        <w:t>Bibliografie:</w:t>
      </w:r>
    </w:p>
    <w:p w:rsidR="006C7CE3" w:rsidRPr="006C7CE3" w:rsidRDefault="006C7CE3" w:rsidP="006C7CE3">
      <w:pPr>
        <w:pStyle w:val="Default"/>
        <w:rPr>
          <w:sz w:val="23"/>
          <w:szCs w:val="23"/>
        </w:rPr>
      </w:pPr>
      <w:r w:rsidRPr="006C7CE3">
        <w:rPr>
          <w:sz w:val="23"/>
          <w:szCs w:val="23"/>
        </w:rPr>
        <w:t>Lucrari fundamentale:</w:t>
      </w:r>
    </w:p>
    <w:p w:rsidR="006C7CE3" w:rsidRPr="006C7CE3" w:rsidRDefault="006C7CE3" w:rsidP="006C7CE3">
      <w:pPr>
        <w:pStyle w:val="Default"/>
        <w:rPr>
          <w:sz w:val="23"/>
          <w:szCs w:val="23"/>
        </w:rPr>
      </w:pPr>
      <w:r w:rsidRPr="006C7CE3">
        <w:rPr>
          <w:sz w:val="23"/>
          <w:szCs w:val="23"/>
        </w:rPr>
        <w:t>Borzel, Tanja, Politicile europene de mediu între succes și eșec, Institutul European, Iași, 2007</w:t>
      </w:r>
    </w:p>
    <w:p w:rsidR="006C7CE3" w:rsidRPr="006C7CE3" w:rsidRDefault="006C7CE3" w:rsidP="006C7CE3">
      <w:pPr>
        <w:pStyle w:val="Default"/>
        <w:rPr>
          <w:sz w:val="23"/>
          <w:szCs w:val="23"/>
        </w:rPr>
      </w:pPr>
      <w:r w:rsidRPr="006C7CE3">
        <w:rPr>
          <w:sz w:val="23"/>
          <w:szCs w:val="23"/>
        </w:rPr>
        <w:t>Bovaird, Tony și Loffler, Elke (eds.), Public Management and Governance, Routledge, Londra, 2008</w:t>
      </w:r>
    </w:p>
    <w:p w:rsidR="006C7CE3" w:rsidRPr="006C7CE3" w:rsidRDefault="006C7CE3" w:rsidP="006C7CE3">
      <w:pPr>
        <w:pStyle w:val="Default"/>
        <w:rPr>
          <w:sz w:val="23"/>
          <w:szCs w:val="23"/>
        </w:rPr>
      </w:pPr>
      <w:r w:rsidRPr="006C7CE3">
        <w:rPr>
          <w:sz w:val="23"/>
          <w:szCs w:val="23"/>
        </w:rPr>
        <w:t>Bulai, Alfred (coord.) Reconstrucție instituțională şi birocrație publică în România, Fundația Societatea Reală, București, 2009</w:t>
      </w:r>
    </w:p>
    <w:p w:rsidR="006C7CE3" w:rsidRPr="006C7CE3" w:rsidRDefault="006C7CE3" w:rsidP="006C7CE3">
      <w:pPr>
        <w:pStyle w:val="Default"/>
        <w:rPr>
          <w:sz w:val="23"/>
          <w:szCs w:val="23"/>
        </w:rPr>
      </w:pPr>
      <w:r w:rsidRPr="006C7CE3">
        <w:rPr>
          <w:sz w:val="23"/>
          <w:szCs w:val="23"/>
        </w:rPr>
        <w:t>Bustelo, Maria, Evaluation of Gender Mainstreaming, în Evaluation, Sage Publications, vol 9(4), pp. 383-403, 2003</w:t>
      </w:r>
    </w:p>
    <w:p w:rsidR="006C7CE3" w:rsidRPr="006C7CE3" w:rsidRDefault="006C7CE3" w:rsidP="006C7CE3">
      <w:pPr>
        <w:pStyle w:val="Default"/>
        <w:rPr>
          <w:sz w:val="23"/>
          <w:szCs w:val="23"/>
        </w:rPr>
      </w:pPr>
      <w:r w:rsidRPr="006C7CE3">
        <w:rPr>
          <w:sz w:val="23"/>
          <w:szCs w:val="23"/>
        </w:rPr>
        <w:t>De Bruijn, Hans, Managing Performance in the Public Sector, Routledge, New York, 2007</w:t>
      </w:r>
    </w:p>
    <w:p w:rsidR="006C7CE3" w:rsidRPr="006C7CE3" w:rsidRDefault="006C7CE3" w:rsidP="006C7CE3">
      <w:pPr>
        <w:pStyle w:val="Default"/>
        <w:rPr>
          <w:sz w:val="23"/>
          <w:szCs w:val="23"/>
        </w:rPr>
      </w:pPr>
      <w:r w:rsidRPr="006C7CE3">
        <w:rPr>
          <w:sz w:val="23"/>
          <w:szCs w:val="23"/>
        </w:rPr>
        <w:t>Cerkez, Mirela, Politicile publice: succes sau eșec? Un ghid al modelelor de evaluare, Editura Institutul European, Iaşi, 2012</w:t>
      </w:r>
    </w:p>
    <w:p w:rsidR="006C7CE3" w:rsidRPr="006C7CE3" w:rsidRDefault="006C7CE3" w:rsidP="006C7CE3">
      <w:pPr>
        <w:pStyle w:val="Default"/>
        <w:rPr>
          <w:sz w:val="23"/>
          <w:szCs w:val="23"/>
        </w:rPr>
      </w:pPr>
      <w:r w:rsidRPr="006C7CE3">
        <w:rPr>
          <w:sz w:val="23"/>
          <w:szCs w:val="23"/>
        </w:rPr>
        <w:t>Cerkez, Şerban, Grupurile de interese şi politicile publice: modele de agregare a politicilor publice, Editura Polirom, Iaşi, 2010</w:t>
      </w:r>
    </w:p>
    <w:p w:rsidR="006C7CE3" w:rsidRPr="006C7CE3" w:rsidRDefault="006C7CE3" w:rsidP="006C7CE3">
      <w:pPr>
        <w:pStyle w:val="Default"/>
        <w:rPr>
          <w:sz w:val="23"/>
          <w:szCs w:val="23"/>
        </w:rPr>
      </w:pPr>
      <w:r w:rsidRPr="006C7CE3">
        <w:rPr>
          <w:sz w:val="23"/>
          <w:szCs w:val="23"/>
        </w:rPr>
        <w:t>Cobb, R., Ross, J.-K. și Ross, M.H., „Agenda Building as a Comparative Political Process”, în The American Political Science Review, 70, pp.126-138, 1976</w:t>
      </w:r>
    </w:p>
    <w:p w:rsidR="006C7CE3" w:rsidRPr="006C7CE3" w:rsidRDefault="006C7CE3" w:rsidP="006C7CE3">
      <w:pPr>
        <w:pStyle w:val="Default"/>
        <w:rPr>
          <w:sz w:val="23"/>
          <w:szCs w:val="23"/>
        </w:rPr>
      </w:pPr>
      <w:r w:rsidRPr="006C7CE3">
        <w:rPr>
          <w:sz w:val="23"/>
          <w:szCs w:val="23"/>
        </w:rPr>
        <w:t xml:space="preserve">European Journal of Science and Theology, nr  June 2012, Vol.8, Supplement 1, </w:t>
      </w:r>
    </w:p>
    <w:p w:rsidR="006C7CE3" w:rsidRPr="006C7CE3" w:rsidRDefault="006C7CE3" w:rsidP="006C7CE3">
      <w:pPr>
        <w:pStyle w:val="Default"/>
        <w:rPr>
          <w:sz w:val="23"/>
          <w:szCs w:val="23"/>
        </w:rPr>
      </w:pPr>
      <w:r w:rsidRPr="006C7CE3">
        <w:rPr>
          <w:sz w:val="23"/>
          <w:szCs w:val="23"/>
        </w:rPr>
        <w:t xml:space="preserve">European Journal of Science and Theology nr. June 2013, Vol.9, Supplement 2, </w:t>
      </w:r>
    </w:p>
    <w:p w:rsidR="006C7CE3" w:rsidRPr="006C7CE3" w:rsidRDefault="006C7CE3" w:rsidP="006C7CE3">
      <w:pPr>
        <w:pStyle w:val="Default"/>
        <w:rPr>
          <w:sz w:val="23"/>
          <w:szCs w:val="23"/>
        </w:rPr>
      </w:pPr>
      <w:r w:rsidRPr="006C7CE3">
        <w:rPr>
          <w:sz w:val="23"/>
          <w:szCs w:val="23"/>
        </w:rPr>
        <w:t>Fischer, Frank; Miller, Gerald și Sidney, Mara (eds.), Handbook of Public Policy Analysis: Theory, politics and methods, Taylor&amp;Francis Group, Boca Raton, 2007</w:t>
      </w:r>
    </w:p>
    <w:p w:rsidR="006C7CE3" w:rsidRPr="006C7CE3" w:rsidRDefault="006C7CE3" w:rsidP="006C7CE3">
      <w:pPr>
        <w:pStyle w:val="Default"/>
        <w:rPr>
          <w:sz w:val="23"/>
          <w:szCs w:val="23"/>
        </w:rPr>
      </w:pPr>
      <w:r w:rsidRPr="006C7CE3">
        <w:rPr>
          <w:sz w:val="23"/>
          <w:szCs w:val="23"/>
        </w:rPr>
        <w:t>Hogwood Brian W. și Gunn Lewis A., Introducere în politicile publice, Editura Trei, Bucureşti, 2000</w:t>
      </w:r>
    </w:p>
    <w:p w:rsidR="006C7CE3" w:rsidRPr="006C7CE3" w:rsidRDefault="006C7CE3" w:rsidP="006C7CE3">
      <w:pPr>
        <w:pStyle w:val="Default"/>
        <w:rPr>
          <w:sz w:val="23"/>
          <w:szCs w:val="23"/>
        </w:rPr>
      </w:pPr>
      <w:r w:rsidRPr="006C7CE3">
        <w:rPr>
          <w:sz w:val="23"/>
          <w:szCs w:val="23"/>
        </w:rPr>
        <w:t>Moran, Michael; Rein, Martin și Godin, Robert E. (eds.), The Oxford Handbook of Public Policy, Oxford University Press, Oxford, 2006</w:t>
      </w:r>
    </w:p>
    <w:p w:rsidR="006C7CE3" w:rsidRPr="006C7CE3" w:rsidRDefault="006C7CE3" w:rsidP="006C7CE3">
      <w:pPr>
        <w:pStyle w:val="Default"/>
        <w:rPr>
          <w:sz w:val="23"/>
          <w:szCs w:val="23"/>
        </w:rPr>
      </w:pPr>
      <w:r w:rsidRPr="006C7CE3">
        <w:rPr>
          <w:sz w:val="23"/>
          <w:szCs w:val="23"/>
        </w:rPr>
        <w:t>Muligan, G., Arta Strategiei Publice, CA Publishing, Bucureşti, 2010</w:t>
      </w:r>
    </w:p>
    <w:p w:rsidR="006C7CE3" w:rsidRPr="006C7CE3" w:rsidRDefault="006C7CE3" w:rsidP="006C7CE3">
      <w:pPr>
        <w:pStyle w:val="Default"/>
        <w:rPr>
          <w:sz w:val="23"/>
          <w:szCs w:val="23"/>
        </w:rPr>
      </w:pPr>
      <w:r w:rsidRPr="006C7CE3">
        <w:rPr>
          <w:sz w:val="23"/>
          <w:szCs w:val="23"/>
        </w:rPr>
        <w:t>Păunescu Mihai (ed.) (2008), Managementul Public în România, Editura Polirom, Iaşi, 2008</w:t>
      </w:r>
    </w:p>
    <w:p w:rsidR="00483D81" w:rsidRDefault="006C7CE3" w:rsidP="006C7CE3">
      <w:pPr>
        <w:pStyle w:val="Default"/>
        <w:rPr>
          <w:sz w:val="23"/>
          <w:szCs w:val="23"/>
        </w:rPr>
      </w:pPr>
      <w:r w:rsidRPr="006C7CE3">
        <w:rPr>
          <w:sz w:val="23"/>
          <w:szCs w:val="23"/>
        </w:rPr>
        <w:t>Waltman, Jerold L., Minimum Wage Policy in Great Britain and the United States, Algora Publishing, New York, 2008</w:t>
      </w:r>
    </w:p>
    <w:p w:rsidR="00DF08D0" w:rsidRPr="001336B9" w:rsidRDefault="00DF08D0" w:rsidP="00DF08D0">
      <w:pPr>
        <w:rPr>
          <w:sz w:val="20"/>
          <w:szCs w:val="20"/>
        </w:rPr>
      </w:pPr>
      <w:r w:rsidRPr="001336B9">
        <w:rPr>
          <w:sz w:val="20"/>
          <w:szCs w:val="20"/>
        </w:rPr>
        <w:tab/>
      </w:r>
    </w:p>
    <w:p w:rsidR="00FF1214" w:rsidRDefault="00FF1214" w:rsidP="001E579C">
      <w:pPr>
        <w:pStyle w:val="Default"/>
        <w:rPr>
          <w:sz w:val="23"/>
          <w:szCs w:val="23"/>
        </w:rPr>
      </w:pPr>
    </w:p>
    <w:p w:rsidR="001E579C" w:rsidRDefault="001E579C" w:rsidP="001E579C">
      <w:pPr>
        <w:pStyle w:val="Default"/>
        <w:rPr>
          <w:sz w:val="23"/>
          <w:szCs w:val="23"/>
        </w:rPr>
      </w:pPr>
      <w:r>
        <w:rPr>
          <w:sz w:val="23"/>
          <w:szCs w:val="23"/>
        </w:rPr>
        <w:t xml:space="preserve">Data avizării în catedră: </w:t>
      </w:r>
    </w:p>
    <w:p w:rsidR="001E579C" w:rsidRDefault="001E579C" w:rsidP="001E579C">
      <w:pPr>
        <w:pStyle w:val="Default"/>
        <w:rPr>
          <w:sz w:val="23"/>
          <w:szCs w:val="23"/>
        </w:rPr>
      </w:pPr>
    </w:p>
    <w:p w:rsidR="001E579C" w:rsidRDefault="001E579C" w:rsidP="001E579C">
      <w:pPr>
        <w:pStyle w:val="Default"/>
        <w:rPr>
          <w:sz w:val="23"/>
          <w:szCs w:val="23"/>
        </w:rPr>
      </w:pPr>
    </w:p>
    <w:p w:rsidR="00FF1214" w:rsidRDefault="00FF1214" w:rsidP="001E579C">
      <w:pPr>
        <w:pStyle w:val="Default"/>
        <w:spacing w:after="200"/>
        <w:rPr>
          <w:b/>
          <w:bCs/>
        </w:rPr>
      </w:pPr>
    </w:p>
    <w:p w:rsidR="00ED4C49" w:rsidRPr="00ED4C49" w:rsidRDefault="001E579C" w:rsidP="00ED4C49">
      <w:pPr>
        <w:pStyle w:val="Default"/>
        <w:rPr>
          <w:b/>
          <w:bCs/>
          <w:sz w:val="22"/>
          <w:szCs w:val="22"/>
        </w:rPr>
      </w:pPr>
      <w:r w:rsidRPr="00ED4C49">
        <w:rPr>
          <w:b/>
          <w:bCs/>
          <w:sz w:val="22"/>
          <w:szCs w:val="22"/>
        </w:rPr>
        <w:t>DIRECTOR DEPARTAMENT</w:t>
      </w:r>
      <w:r w:rsidR="00ED4C49">
        <w:rPr>
          <w:b/>
          <w:bCs/>
          <w:sz w:val="22"/>
          <w:szCs w:val="22"/>
        </w:rPr>
        <w:t xml:space="preserve">:                 </w:t>
      </w:r>
      <w:r w:rsidR="00ED4C49" w:rsidRPr="00ED4C49">
        <w:rPr>
          <w:b/>
          <w:bCs/>
          <w:sz w:val="22"/>
          <w:szCs w:val="22"/>
        </w:rPr>
        <w:t>titularului de curs               titularului de seminar</w:t>
      </w:r>
    </w:p>
    <w:p w:rsidR="00ED4C49" w:rsidRDefault="00ED4C49" w:rsidP="00ED4C49">
      <w:pPr>
        <w:pStyle w:val="Default"/>
        <w:spacing w:after="200"/>
        <w:rPr>
          <w:b/>
          <w:bCs/>
          <w:sz w:val="22"/>
          <w:szCs w:val="22"/>
        </w:rPr>
      </w:pPr>
      <w:r w:rsidRPr="00ED4C49">
        <w:rPr>
          <w:b/>
          <w:bCs/>
          <w:sz w:val="22"/>
          <w:szCs w:val="22"/>
        </w:rPr>
        <w:t xml:space="preserve">  </w:t>
      </w:r>
    </w:p>
    <w:p w:rsidR="004A417D" w:rsidRDefault="00ED4C49" w:rsidP="00ED4C49">
      <w:pPr>
        <w:pStyle w:val="Default"/>
        <w:spacing w:after="200"/>
        <w:rPr>
          <w:i/>
          <w:iCs/>
          <w:sz w:val="20"/>
          <w:szCs w:val="20"/>
        </w:rPr>
      </w:pPr>
      <w:r>
        <w:rPr>
          <w:b/>
          <w:bCs/>
          <w:sz w:val="22"/>
          <w:szCs w:val="22"/>
        </w:rPr>
        <w:t>----------------------------------------</w:t>
      </w:r>
      <w:r w:rsidRPr="00ED4C49">
        <w:rPr>
          <w:b/>
          <w:bCs/>
          <w:sz w:val="22"/>
          <w:szCs w:val="22"/>
        </w:rPr>
        <w:t xml:space="preserve">                   </w:t>
      </w:r>
      <w:r>
        <w:rPr>
          <w:b/>
          <w:bCs/>
          <w:sz w:val="22"/>
          <w:szCs w:val="22"/>
        </w:rPr>
        <w:t>-----------------------------         ------------------------------</w:t>
      </w:r>
      <w:r w:rsidRPr="00ED4C49">
        <w:rPr>
          <w:b/>
          <w:bCs/>
          <w:sz w:val="22"/>
          <w:szCs w:val="22"/>
        </w:rPr>
        <w:t xml:space="preserve">   </w:t>
      </w:r>
      <w:r w:rsidRPr="00ED4C49">
        <w:rPr>
          <w:b/>
          <w:bCs/>
          <w:sz w:val="22"/>
          <w:szCs w:val="22"/>
        </w:rPr>
        <w:tab/>
      </w:r>
      <w:r w:rsidRPr="00ED4C49">
        <w:rPr>
          <w:b/>
          <w:bCs/>
          <w:sz w:val="22"/>
          <w:szCs w:val="22"/>
        </w:rPr>
        <w:tab/>
        <w:t xml:space="preserve">                                  </w:t>
      </w:r>
      <w:r w:rsidRPr="00ED4C49">
        <w:rPr>
          <w:b/>
          <w:bCs/>
          <w:sz w:val="22"/>
          <w:szCs w:val="22"/>
        </w:rPr>
        <w:tab/>
      </w:r>
    </w:p>
    <w:p w:rsidR="004A417D" w:rsidRDefault="004A417D" w:rsidP="001E579C">
      <w:pPr>
        <w:rPr>
          <w:i/>
          <w:iCs/>
          <w:sz w:val="20"/>
          <w:szCs w:val="20"/>
        </w:rPr>
      </w:pPr>
      <w:bookmarkStart w:id="0" w:name="_GoBack"/>
      <w:bookmarkEnd w:id="0"/>
    </w:p>
    <w:sectPr w:rsidR="004A417D" w:rsidSect="00DF6DEB">
      <w:headerReference w:type="default" r:id="rId8"/>
      <w:pgSz w:w="11906" w:h="16838"/>
      <w:pgMar w:top="993"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A4" w:rsidRDefault="005769A4" w:rsidP="00FF1214">
      <w:pPr>
        <w:spacing w:after="0" w:line="240" w:lineRule="auto"/>
      </w:pPr>
      <w:r>
        <w:separator/>
      </w:r>
    </w:p>
  </w:endnote>
  <w:endnote w:type="continuationSeparator" w:id="0">
    <w:p w:rsidR="005769A4" w:rsidRDefault="005769A4" w:rsidP="00FF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A4" w:rsidRDefault="005769A4" w:rsidP="00FF1214">
      <w:pPr>
        <w:spacing w:after="0" w:line="240" w:lineRule="auto"/>
      </w:pPr>
      <w:r>
        <w:separator/>
      </w:r>
    </w:p>
  </w:footnote>
  <w:footnote w:type="continuationSeparator" w:id="0">
    <w:p w:rsidR="005769A4" w:rsidRDefault="005769A4" w:rsidP="00FF1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FF" w:rsidRPr="00B13ADC" w:rsidRDefault="009379FF" w:rsidP="00B13ADC">
    <w:pPr>
      <w:suppressAutoHyphens/>
      <w:spacing w:after="0" w:line="100" w:lineRule="atLeast"/>
      <w:jc w:val="center"/>
      <w:rPr>
        <w:rFonts w:ascii="Calibri" w:eastAsia="Calibri" w:hAnsi="Calibri" w:cs="Times New Roman"/>
        <w:lang w:eastAsia="ar-SA"/>
      </w:rPr>
    </w:pPr>
    <w:r w:rsidRPr="00B13ADC">
      <w:rPr>
        <w:rFonts w:ascii="Calibri" w:eastAsia="Calibri" w:hAnsi="Calibri" w:cs="Times New Roman"/>
        <w:sz w:val="20"/>
        <w:szCs w:val="20"/>
        <w:lang w:val="fr-FR" w:eastAsia="ar-SA"/>
      </w:rPr>
      <w:t>MINISTERUL   EDUCAŢIEI NAȚIONALE</w:t>
    </w:r>
  </w:p>
  <w:p w:rsidR="009379FF" w:rsidRPr="00BE13F1" w:rsidRDefault="009379FF" w:rsidP="00BE13F1">
    <w:pPr>
      <w:pStyle w:val="Header"/>
      <w:ind w:right="261"/>
      <w:jc w:val="center"/>
      <w:rPr>
        <w:color w:val="365F91" w:themeColor="accent1" w:themeShade="BF"/>
        <w:sz w:val="20"/>
        <w:szCs w:val="20"/>
        <w:lang w:val="fr-FR"/>
      </w:rPr>
    </w:pPr>
    <w:r w:rsidRPr="00BE13F1">
      <w:rPr>
        <w:b/>
        <w:noProof/>
        <w:color w:val="365F91" w:themeColor="accent1" w:themeShade="BF"/>
        <w:spacing w:val="20"/>
        <w:sz w:val="24"/>
        <w:szCs w:val="24"/>
        <w:lang w:val="en-GB" w:eastAsia="en-GB"/>
      </w:rPr>
      <w:drawing>
        <wp:inline distT="0" distB="0" distL="0" distR="0" wp14:anchorId="7FB72948" wp14:editId="30B7B415">
          <wp:extent cx="2438400" cy="3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8100"/>
                  </a:xfrm>
                  <a:prstGeom prst="rect">
                    <a:avLst/>
                  </a:prstGeom>
                  <a:noFill/>
                </pic:spPr>
              </pic:pic>
            </a:graphicData>
          </a:graphic>
        </wp:inline>
      </w:drawing>
    </w:r>
    <w:r w:rsidRPr="00BE13F1">
      <w:rPr>
        <w:b/>
        <w:color w:val="365F91" w:themeColor="accent1" w:themeShade="BF"/>
        <w:spacing w:val="20"/>
        <w:sz w:val="24"/>
        <w:szCs w:val="24"/>
        <w:lang w:val="fr-FR"/>
      </w:rPr>
      <w:t>SNSPA</w:t>
    </w:r>
    <w:r w:rsidRPr="00BE13F1">
      <w:rPr>
        <w:b/>
        <w:noProof/>
        <w:color w:val="365F91" w:themeColor="accent1" w:themeShade="BF"/>
        <w:spacing w:val="20"/>
        <w:sz w:val="24"/>
        <w:szCs w:val="24"/>
        <w:lang w:val="en-GB" w:eastAsia="en-GB"/>
      </w:rPr>
      <w:drawing>
        <wp:inline distT="0" distB="0" distL="0" distR="0" wp14:anchorId="12844619" wp14:editId="7781F6F5">
          <wp:extent cx="24384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8100"/>
                  </a:xfrm>
                  <a:prstGeom prst="rect">
                    <a:avLst/>
                  </a:prstGeom>
                  <a:noFill/>
                </pic:spPr>
              </pic:pic>
            </a:graphicData>
          </a:graphic>
        </wp:inline>
      </w:drawing>
    </w:r>
  </w:p>
  <w:p w:rsidR="009379FF" w:rsidRPr="00DF6DEB" w:rsidRDefault="009379FF" w:rsidP="00DF6DEB">
    <w:pPr>
      <w:pStyle w:val="Header"/>
      <w:jc w:val="center"/>
      <w:rPr>
        <w:b/>
        <w:spacing w:val="20"/>
        <w:sz w:val="20"/>
        <w:szCs w:val="20"/>
        <w:lang w:val="fr-FR"/>
      </w:rPr>
    </w:pPr>
    <w:r w:rsidRPr="00DF6DEB">
      <w:rPr>
        <w:b/>
        <w:spacing w:val="20"/>
        <w:sz w:val="20"/>
        <w:szCs w:val="20"/>
        <w:lang w:val="fr-FR"/>
      </w:rPr>
      <w:t>ŞCOALA  NAŢIONALĂ  DE  STUDII  POLITICE</w:t>
    </w:r>
  </w:p>
  <w:p w:rsidR="009379FF" w:rsidRPr="00DF6DEB" w:rsidRDefault="009379FF" w:rsidP="00DF6DEB">
    <w:pPr>
      <w:pStyle w:val="Header"/>
      <w:jc w:val="center"/>
      <w:rPr>
        <w:b/>
        <w:spacing w:val="20"/>
        <w:sz w:val="20"/>
        <w:szCs w:val="20"/>
      </w:rPr>
    </w:pPr>
    <w:r w:rsidRPr="00DF6DEB">
      <w:rPr>
        <w:b/>
        <w:spacing w:val="20"/>
        <w:sz w:val="20"/>
        <w:szCs w:val="20"/>
      </w:rPr>
      <w:t>ŞI ADMINISTRATIVE</w:t>
    </w:r>
  </w:p>
  <w:p w:rsidR="009379FF" w:rsidRPr="00DF6DEB" w:rsidRDefault="009379FF" w:rsidP="00DF6DEB">
    <w:pPr>
      <w:pStyle w:val="Header"/>
      <w:jc w:val="center"/>
      <w:rPr>
        <w:b/>
        <w:spacing w:val="20"/>
        <w:sz w:val="20"/>
        <w:szCs w:val="20"/>
      </w:rPr>
    </w:pPr>
    <w:r w:rsidRPr="00DF6DEB">
      <w:rPr>
        <w:b/>
        <w:spacing w:val="20"/>
        <w:sz w:val="20"/>
        <w:szCs w:val="20"/>
      </w:rPr>
      <w:t>FACULTATEA DE ŞTIINŢE POLITICE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BD3"/>
    <w:multiLevelType w:val="multilevel"/>
    <w:tmpl w:val="2B444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677724"/>
    <w:multiLevelType w:val="hybridMultilevel"/>
    <w:tmpl w:val="806A0B28"/>
    <w:lvl w:ilvl="0" w:tplc="3A94A236">
      <w:start w:val="1"/>
      <w:numFmt w:val="lowerLetter"/>
      <w:lvlText w:val="%1)"/>
      <w:lvlJc w:val="left"/>
      <w:pPr>
        <w:ind w:left="400" w:hanging="360"/>
      </w:pPr>
      <w:rPr>
        <w:rFonts w:hint="default"/>
      </w:rPr>
    </w:lvl>
    <w:lvl w:ilvl="1" w:tplc="04180019" w:tentative="1">
      <w:start w:val="1"/>
      <w:numFmt w:val="lowerLetter"/>
      <w:lvlText w:val="%2."/>
      <w:lvlJc w:val="left"/>
      <w:pPr>
        <w:ind w:left="1120" w:hanging="360"/>
      </w:pPr>
    </w:lvl>
    <w:lvl w:ilvl="2" w:tplc="0418001B" w:tentative="1">
      <w:start w:val="1"/>
      <w:numFmt w:val="lowerRoman"/>
      <w:lvlText w:val="%3."/>
      <w:lvlJc w:val="right"/>
      <w:pPr>
        <w:ind w:left="1840" w:hanging="180"/>
      </w:pPr>
    </w:lvl>
    <w:lvl w:ilvl="3" w:tplc="0418000F" w:tentative="1">
      <w:start w:val="1"/>
      <w:numFmt w:val="decimal"/>
      <w:lvlText w:val="%4."/>
      <w:lvlJc w:val="left"/>
      <w:pPr>
        <w:ind w:left="2560" w:hanging="360"/>
      </w:pPr>
    </w:lvl>
    <w:lvl w:ilvl="4" w:tplc="04180019" w:tentative="1">
      <w:start w:val="1"/>
      <w:numFmt w:val="lowerLetter"/>
      <w:lvlText w:val="%5."/>
      <w:lvlJc w:val="left"/>
      <w:pPr>
        <w:ind w:left="3280" w:hanging="360"/>
      </w:pPr>
    </w:lvl>
    <w:lvl w:ilvl="5" w:tplc="0418001B" w:tentative="1">
      <w:start w:val="1"/>
      <w:numFmt w:val="lowerRoman"/>
      <w:lvlText w:val="%6."/>
      <w:lvlJc w:val="right"/>
      <w:pPr>
        <w:ind w:left="4000" w:hanging="180"/>
      </w:pPr>
    </w:lvl>
    <w:lvl w:ilvl="6" w:tplc="0418000F" w:tentative="1">
      <w:start w:val="1"/>
      <w:numFmt w:val="decimal"/>
      <w:lvlText w:val="%7."/>
      <w:lvlJc w:val="left"/>
      <w:pPr>
        <w:ind w:left="4720" w:hanging="360"/>
      </w:pPr>
    </w:lvl>
    <w:lvl w:ilvl="7" w:tplc="04180019" w:tentative="1">
      <w:start w:val="1"/>
      <w:numFmt w:val="lowerLetter"/>
      <w:lvlText w:val="%8."/>
      <w:lvlJc w:val="left"/>
      <w:pPr>
        <w:ind w:left="5440" w:hanging="360"/>
      </w:pPr>
    </w:lvl>
    <w:lvl w:ilvl="8" w:tplc="0418001B" w:tentative="1">
      <w:start w:val="1"/>
      <w:numFmt w:val="lowerRoman"/>
      <w:lvlText w:val="%9."/>
      <w:lvlJc w:val="right"/>
      <w:pPr>
        <w:ind w:left="6160" w:hanging="180"/>
      </w:pPr>
    </w:lvl>
  </w:abstractNum>
  <w:abstractNum w:abstractNumId="2">
    <w:nsid w:val="09571269"/>
    <w:multiLevelType w:val="multilevel"/>
    <w:tmpl w:val="71AEC25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381BBB"/>
    <w:multiLevelType w:val="singleLevel"/>
    <w:tmpl w:val="3B2A13C4"/>
    <w:lvl w:ilvl="0">
      <w:start w:val="1"/>
      <w:numFmt w:val="lowerLetter"/>
      <w:lvlText w:val="%1)"/>
      <w:lvlJc w:val="left"/>
      <w:pPr>
        <w:tabs>
          <w:tab w:val="num" w:pos="720"/>
        </w:tabs>
        <w:ind w:left="720" w:hanging="360"/>
      </w:pPr>
    </w:lvl>
  </w:abstractNum>
  <w:abstractNum w:abstractNumId="4">
    <w:nsid w:val="0BBA19E3"/>
    <w:multiLevelType w:val="hybridMultilevel"/>
    <w:tmpl w:val="FFA04A6E"/>
    <w:lvl w:ilvl="0" w:tplc="7946ED90">
      <w:start w:val="1"/>
      <w:numFmt w:val="decimal"/>
      <w:lvlText w:val="%1."/>
      <w:lvlJc w:val="left"/>
      <w:pPr>
        <w:tabs>
          <w:tab w:val="num" w:pos="1080"/>
        </w:tabs>
        <w:ind w:left="1080" w:hanging="360"/>
      </w:pPr>
      <w:rPr>
        <w:rFonts w:hint="default"/>
        <w:b w:val="0"/>
      </w:rPr>
    </w:lvl>
    <w:lvl w:ilvl="1" w:tplc="C3120818">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C4772F"/>
    <w:multiLevelType w:val="singleLevel"/>
    <w:tmpl w:val="29061956"/>
    <w:lvl w:ilvl="0">
      <w:start w:val="1"/>
      <w:numFmt w:val="lowerLetter"/>
      <w:lvlText w:val="%1)"/>
      <w:lvlJc w:val="left"/>
      <w:pPr>
        <w:tabs>
          <w:tab w:val="num" w:pos="720"/>
        </w:tabs>
        <w:ind w:left="720" w:hanging="360"/>
      </w:pPr>
    </w:lvl>
  </w:abstractNum>
  <w:abstractNum w:abstractNumId="6">
    <w:nsid w:val="17240471"/>
    <w:multiLevelType w:val="multilevel"/>
    <w:tmpl w:val="21B6A0E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7673F1"/>
    <w:multiLevelType w:val="hybridMultilevel"/>
    <w:tmpl w:val="A546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B390C"/>
    <w:multiLevelType w:val="singleLevel"/>
    <w:tmpl w:val="A362897A"/>
    <w:lvl w:ilvl="0">
      <w:start w:val="1"/>
      <w:numFmt w:val="lowerLetter"/>
      <w:lvlText w:val="%1)"/>
      <w:lvlJc w:val="left"/>
      <w:pPr>
        <w:tabs>
          <w:tab w:val="num" w:pos="720"/>
        </w:tabs>
        <w:ind w:left="720" w:hanging="360"/>
      </w:pPr>
    </w:lvl>
  </w:abstractNum>
  <w:abstractNum w:abstractNumId="9">
    <w:nsid w:val="1CB4548F"/>
    <w:multiLevelType w:val="hybridMultilevel"/>
    <w:tmpl w:val="81227442"/>
    <w:lvl w:ilvl="0" w:tplc="F04E9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60FB9"/>
    <w:multiLevelType w:val="hybridMultilevel"/>
    <w:tmpl w:val="4322E882"/>
    <w:lvl w:ilvl="0" w:tplc="5BDC9A8A">
      <w:start w:val="1"/>
      <w:numFmt w:val="lowerLetter"/>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446730"/>
    <w:multiLevelType w:val="singleLevel"/>
    <w:tmpl w:val="C58C03DA"/>
    <w:lvl w:ilvl="0">
      <w:start w:val="1"/>
      <w:numFmt w:val="lowerLetter"/>
      <w:lvlText w:val="%1)"/>
      <w:lvlJc w:val="left"/>
      <w:pPr>
        <w:tabs>
          <w:tab w:val="num" w:pos="1080"/>
        </w:tabs>
        <w:ind w:left="1080" w:hanging="360"/>
      </w:pPr>
    </w:lvl>
  </w:abstractNum>
  <w:abstractNum w:abstractNumId="12">
    <w:nsid w:val="34A43218"/>
    <w:multiLevelType w:val="hybridMultilevel"/>
    <w:tmpl w:val="8946CD32"/>
    <w:lvl w:ilvl="0" w:tplc="2102AEA6">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35B17"/>
    <w:multiLevelType w:val="hybridMultilevel"/>
    <w:tmpl w:val="3D72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C7638"/>
    <w:multiLevelType w:val="singleLevel"/>
    <w:tmpl w:val="0504C74E"/>
    <w:lvl w:ilvl="0">
      <w:start w:val="2"/>
      <w:numFmt w:val="upperRoman"/>
      <w:lvlText w:val=""/>
      <w:lvlJc w:val="left"/>
      <w:pPr>
        <w:tabs>
          <w:tab w:val="num" w:pos="360"/>
        </w:tabs>
        <w:ind w:left="360" w:hanging="360"/>
      </w:pPr>
      <w:rPr>
        <w:b/>
        <w:sz w:val="32"/>
      </w:rPr>
    </w:lvl>
  </w:abstractNum>
  <w:abstractNum w:abstractNumId="15">
    <w:nsid w:val="3C3342E2"/>
    <w:multiLevelType w:val="hybridMultilevel"/>
    <w:tmpl w:val="8DE4D46C"/>
    <w:lvl w:ilvl="0" w:tplc="FFFFFFFF">
      <w:start w:val="1"/>
      <w:numFmt w:val="bullet"/>
      <w:lvlText w:val="-"/>
      <w:lvlJc w:val="left"/>
      <w:pPr>
        <w:ind w:left="754" w:hanging="360"/>
      </w:pPr>
      <w:rPr>
        <w:rFonts w:ascii="Times New Roman" w:eastAsia="Times New Roman" w:hAnsi="Times New Roman" w:cs="Times New Roman" w:hint="default"/>
      </w:rPr>
    </w:lvl>
    <w:lvl w:ilvl="1" w:tplc="04090003" w:tentative="1">
      <w:start w:val="1"/>
      <w:numFmt w:val="bullet"/>
      <w:lvlText w:val="o"/>
      <w:lvlJc w:val="left"/>
      <w:pPr>
        <w:ind w:left="1474" w:hanging="360"/>
      </w:pPr>
      <w:rPr>
        <w:rFonts w:ascii="Courier New" w:hAnsi="Courier New" w:cs="Helvetica"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Helvetica"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Helvetica"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3D0D5290"/>
    <w:multiLevelType w:val="hybridMultilevel"/>
    <w:tmpl w:val="FFA04A6E"/>
    <w:lvl w:ilvl="0" w:tplc="7946ED90">
      <w:start w:val="1"/>
      <w:numFmt w:val="decimal"/>
      <w:lvlText w:val="%1."/>
      <w:lvlJc w:val="left"/>
      <w:pPr>
        <w:tabs>
          <w:tab w:val="num" w:pos="1080"/>
        </w:tabs>
        <w:ind w:left="1080" w:hanging="360"/>
      </w:pPr>
      <w:rPr>
        <w:rFonts w:hint="default"/>
        <w:b w:val="0"/>
      </w:rPr>
    </w:lvl>
    <w:lvl w:ilvl="1" w:tplc="C3120818">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93351E"/>
    <w:multiLevelType w:val="hybridMultilevel"/>
    <w:tmpl w:val="8C369B2C"/>
    <w:lvl w:ilvl="0" w:tplc="7D34BA48">
      <w:start w:val="1"/>
      <w:numFmt w:val="lowerLetter"/>
      <w:lvlText w:val="%1)"/>
      <w:lvlJc w:val="left"/>
      <w:pPr>
        <w:ind w:left="405" w:hanging="360"/>
      </w:pPr>
      <w:rPr>
        <w:rFonts w:ascii="Times New Roman" w:eastAsia="Calibri" w:hAnsi="Times New Roman" w:cs="Times New Roman"/>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8">
    <w:nsid w:val="40471C92"/>
    <w:multiLevelType w:val="hybridMultilevel"/>
    <w:tmpl w:val="79ECC466"/>
    <w:lvl w:ilvl="0" w:tplc="79B24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699C"/>
    <w:multiLevelType w:val="hybridMultilevel"/>
    <w:tmpl w:val="806A0B28"/>
    <w:lvl w:ilvl="0" w:tplc="3A94A236">
      <w:start w:val="1"/>
      <w:numFmt w:val="lowerLetter"/>
      <w:lvlText w:val="%1)"/>
      <w:lvlJc w:val="left"/>
      <w:pPr>
        <w:ind w:left="400" w:hanging="360"/>
      </w:pPr>
      <w:rPr>
        <w:rFonts w:hint="default"/>
      </w:rPr>
    </w:lvl>
    <w:lvl w:ilvl="1" w:tplc="04180019" w:tentative="1">
      <w:start w:val="1"/>
      <w:numFmt w:val="lowerLetter"/>
      <w:lvlText w:val="%2."/>
      <w:lvlJc w:val="left"/>
      <w:pPr>
        <w:ind w:left="1120" w:hanging="360"/>
      </w:pPr>
    </w:lvl>
    <w:lvl w:ilvl="2" w:tplc="0418001B" w:tentative="1">
      <w:start w:val="1"/>
      <w:numFmt w:val="lowerRoman"/>
      <w:lvlText w:val="%3."/>
      <w:lvlJc w:val="right"/>
      <w:pPr>
        <w:ind w:left="1840" w:hanging="180"/>
      </w:pPr>
    </w:lvl>
    <w:lvl w:ilvl="3" w:tplc="0418000F" w:tentative="1">
      <w:start w:val="1"/>
      <w:numFmt w:val="decimal"/>
      <w:lvlText w:val="%4."/>
      <w:lvlJc w:val="left"/>
      <w:pPr>
        <w:ind w:left="2560" w:hanging="360"/>
      </w:pPr>
    </w:lvl>
    <w:lvl w:ilvl="4" w:tplc="04180019" w:tentative="1">
      <w:start w:val="1"/>
      <w:numFmt w:val="lowerLetter"/>
      <w:lvlText w:val="%5."/>
      <w:lvlJc w:val="left"/>
      <w:pPr>
        <w:ind w:left="3280" w:hanging="360"/>
      </w:pPr>
    </w:lvl>
    <w:lvl w:ilvl="5" w:tplc="0418001B" w:tentative="1">
      <w:start w:val="1"/>
      <w:numFmt w:val="lowerRoman"/>
      <w:lvlText w:val="%6."/>
      <w:lvlJc w:val="right"/>
      <w:pPr>
        <w:ind w:left="4000" w:hanging="180"/>
      </w:pPr>
    </w:lvl>
    <w:lvl w:ilvl="6" w:tplc="0418000F" w:tentative="1">
      <w:start w:val="1"/>
      <w:numFmt w:val="decimal"/>
      <w:lvlText w:val="%7."/>
      <w:lvlJc w:val="left"/>
      <w:pPr>
        <w:ind w:left="4720" w:hanging="360"/>
      </w:pPr>
    </w:lvl>
    <w:lvl w:ilvl="7" w:tplc="04180019" w:tentative="1">
      <w:start w:val="1"/>
      <w:numFmt w:val="lowerLetter"/>
      <w:lvlText w:val="%8."/>
      <w:lvlJc w:val="left"/>
      <w:pPr>
        <w:ind w:left="5440" w:hanging="360"/>
      </w:pPr>
    </w:lvl>
    <w:lvl w:ilvl="8" w:tplc="0418001B" w:tentative="1">
      <w:start w:val="1"/>
      <w:numFmt w:val="lowerRoman"/>
      <w:lvlText w:val="%9."/>
      <w:lvlJc w:val="right"/>
      <w:pPr>
        <w:ind w:left="6160" w:hanging="180"/>
      </w:pPr>
    </w:lvl>
  </w:abstractNum>
  <w:abstractNum w:abstractNumId="20">
    <w:nsid w:val="440D57D2"/>
    <w:multiLevelType w:val="hybridMultilevel"/>
    <w:tmpl w:val="0C3474FE"/>
    <w:lvl w:ilvl="0" w:tplc="EA0201B6">
      <w:start w:val="1"/>
      <w:numFmt w:val="decimal"/>
      <w:lvlText w:val="%1"/>
      <w:lvlJc w:val="left"/>
      <w:pPr>
        <w:tabs>
          <w:tab w:val="num" w:pos="1080"/>
        </w:tabs>
        <w:ind w:left="1080" w:hanging="360"/>
      </w:pPr>
      <w:rPr>
        <w:rFonts w:hint="default"/>
      </w:rPr>
    </w:lvl>
    <w:lvl w:ilvl="1" w:tplc="AD74CEEC">
      <w:start w:val="14"/>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6CE1626"/>
    <w:multiLevelType w:val="singleLevel"/>
    <w:tmpl w:val="C6D46942"/>
    <w:lvl w:ilvl="0">
      <w:start w:val="1"/>
      <w:numFmt w:val="lowerLetter"/>
      <w:lvlText w:val="%1)"/>
      <w:lvlJc w:val="left"/>
      <w:pPr>
        <w:tabs>
          <w:tab w:val="num" w:pos="720"/>
        </w:tabs>
        <w:ind w:left="720" w:hanging="360"/>
      </w:pPr>
    </w:lvl>
  </w:abstractNum>
  <w:abstractNum w:abstractNumId="22">
    <w:nsid w:val="47071EA6"/>
    <w:multiLevelType w:val="singleLevel"/>
    <w:tmpl w:val="64D22EC8"/>
    <w:lvl w:ilvl="0">
      <w:start w:val="1"/>
      <w:numFmt w:val="lowerLetter"/>
      <w:lvlText w:val="%1)"/>
      <w:lvlJc w:val="left"/>
      <w:pPr>
        <w:tabs>
          <w:tab w:val="num" w:pos="795"/>
        </w:tabs>
        <w:ind w:left="795" w:hanging="435"/>
      </w:pPr>
    </w:lvl>
  </w:abstractNum>
  <w:abstractNum w:abstractNumId="23">
    <w:nsid w:val="47443757"/>
    <w:multiLevelType w:val="hybridMultilevel"/>
    <w:tmpl w:val="F5BE0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D600B"/>
    <w:multiLevelType w:val="hybridMultilevel"/>
    <w:tmpl w:val="41B898C0"/>
    <w:lvl w:ilvl="0" w:tplc="828CB51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675FF5"/>
    <w:multiLevelType w:val="singleLevel"/>
    <w:tmpl w:val="0504C74E"/>
    <w:lvl w:ilvl="0">
      <w:start w:val="2"/>
      <w:numFmt w:val="upperRoman"/>
      <w:lvlText w:val=""/>
      <w:lvlJc w:val="left"/>
      <w:pPr>
        <w:tabs>
          <w:tab w:val="num" w:pos="360"/>
        </w:tabs>
        <w:ind w:left="360" w:hanging="360"/>
      </w:pPr>
      <w:rPr>
        <w:b/>
        <w:sz w:val="32"/>
      </w:rPr>
    </w:lvl>
  </w:abstractNum>
  <w:abstractNum w:abstractNumId="26">
    <w:nsid w:val="4FBF084D"/>
    <w:multiLevelType w:val="singleLevel"/>
    <w:tmpl w:val="422C0E50"/>
    <w:lvl w:ilvl="0">
      <w:start w:val="1"/>
      <w:numFmt w:val="lowerLetter"/>
      <w:lvlText w:val="%1)"/>
      <w:lvlJc w:val="left"/>
      <w:pPr>
        <w:tabs>
          <w:tab w:val="num" w:pos="1080"/>
        </w:tabs>
        <w:ind w:left="1080" w:hanging="360"/>
      </w:pPr>
    </w:lvl>
  </w:abstractNum>
  <w:abstractNum w:abstractNumId="27">
    <w:nsid w:val="52363164"/>
    <w:multiLevelType w:val="singleLevel"/>
    <w:tmpl w:val="29061956"/>
    <w:lvl w:ilvl="0">
      <w:start w:val="1"/>
      <w:numFmt w:val="lowerLetter"/>
      <w:lvlText w:val="%1)"/>
      <w:lvlJc w:val="left"/>
      <w:pPr>
        <w:tabs>
          <w:tab w:val="num" w:pos="720"/>
        </w:tabs>
        <w:ind w:left="720" w:hanging="360"/>
      </w:pPr>
    </w:lvl>
  </w:abstractNum>
  <w:abstractNum w:abstractNumId="28">
    <w:nsid w:val="689C6662"/>
    <w:multiLevelType w:val="singleLevel"/>
    <w:tmpl w:val="3B2A13C4"/>
    <w:lvl w:ilvl="0">
      <w:start w:val="1"/>
      <w:numFmt w:val="lowerLetter"/>
      <w:lvlText w:val="%1)"/>
      <w:lvlJc w:val="left"/>
      <w:pPr>
        <w:tabs>
          <w:tab w:val="num" w:pos="720"/>
        </w:tabs>
        <w:ind w:left="720" w:hanging="360"/>
      </w:pPr>
    </w:lvl>
  </w:abstractNum>
  <w:abstractNum w:abstractNumId="29">
    <w:nsid w:val="7174322F"/>
    <w:multiLevelType w:val="hybridMultilevel"/>
    <w:tmpl w:val="65D89FD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3920182"/>
    <w:multiLevelType w:val="hybridMultilevel"/>
    <w:tmpl w:val="8946CD32"/>
    <w:lvl w:ilvl="0" w:tplc="2102AEA6">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75975"/>
    <w:multiLevelType w:val="singleLevel"/>
    <w:tmpl w:val="64D22EC8"/>
    <w:lvl w:ilvl="0">
      <w:start w:val="1"/>
      <w:numFmt w:val="lowerLetter"/>
      <w:lvlText w:val="%1)"/>
      <w:lvlJc w:val="left"/>
      <w:pPr>
        <w:tabs>
          <w:tab w:val="num" w:pos="795"/>
        </w:tabs>
        <w:ind w:left="795" w:hanging="435"/>
      </w:pPr>
    </w:lvl>
  </w:abstractNum>
  <w:abstractNum w:abstractNumId="32">
    <w:nsid w:val="79934252"/>
    <w:multiLevelType w:val="singleLevel"/>
    <w:tmpl w:val="0504C74E"/>
    <w:lvl w:ilvl="0">
      <w:start w:val="2"/>
      <w:numFmt w:val="upperRoman"/>
      <w:lvlText w:val=""/>
      <w:lvlJc w:val="left"/>
      <w:pPr>
        <w:tabs>
          <w:tab w:val="num" w:pos="360"/>
        </w:tabs>
        <w:ind w:left="360" w:hanging="360"/>
      </w:pPr>
      <w:rPr>
        <w:b/>
        <w:sz w:val="32"/>
      </w:rPr>
    </w:lvl>
  </w:abstractNum>
  <w:num w:numId="1">
    <w:abstractNumId w:val="6"/>
  </w:num>
  <w:num w:numId="2">
    <w:abstractNumId w:val="0"/>
  </w:num>
  <w:num w:numId="3">
    <w:abstractNumId w:val="1"/>
  </w:num>
  <w:num w:numId="4">
    <w:abstractNumId w:val="24"/>
  </w:num>
  <w:num w:numId="5">
    <w:abstractNumId w:val="29"/>
  </w:num>
  <w:num w:numId="6">
    <w:abstractNumId w:val="2"/>
    <w:lvlOverride w:ilvl="0">
      <w:startOverride w:val="1"/>
    </w:lvlOverride>
  </w:num>
  <w:num w:numId="7">
    <w:abstractNumId w:val="31"/>
    <w:lvlOverride w:ilvl="0">
      <w:startOverride w:val="1"/>
    </w:lvlOverride>
  </w:num>
  <w:num w:numId="8">
    <w:abstractNumId w:val="3"/>
    <w:lvlOverride w:ilvl="0">
      <w:startOverride w:val="1"/>
    </w:lvlOverride>
  </w:num>
  <w:num w:numId="9">
    <w:abstractNumId w:val="27"/>
    <w:lvlOverride w:ilvl="0">
      <w:startOverride w:val="1"/>
    </w:lvlOverride>
  </w:num>
  <w:num w:numId="10">
    <w:abstractNumId w:val="8"/>
    <w:lvlOverride w:ilvl="0">
      <w:startOverride w:val="1"/>
    </w:lvlOverride>
  </w:num>
  <w:num w:numId="11">
    <w:abstractNumId w:val="21"/>
    <w:lvlOverride w:ilvl="0">
      <w:startOverride w:val="1"/>
    </w:lvlOverride>
  </w:num>
  <w:num w:numId="12">
    <w:abstractNumId w:val="25"/>
    <w:lvlOverride w:ilvl="0">
      <w:startOverride w:val="2"/>
    </w:lvlOverride>
  </w:num>
  <w:num w:numId="13">
    <w:abstractNumId w:val="32"/>
  </w:num>
  <w:num w:numId="14">
    <w:abstractNumId w:val="26"/>
    <w:lvlOverride w:ilvl="0">
      <w:startOverride w:val="1"/>
    </w:lvlOverride>
  </w:num>
  <w:num w:numId="15">
    <w:abstractNumId w:val="11"/>
    <w:lvlOverride w:ilvl="0">
      <w:startOverride w:val="1"/>
    </w:lvlOverride>
  </w:num>
  <w:num w:numId="16">
    <w:abstractNumId w:val="13"/>
  </w:num>
  <w:num w:numId="17">
    <w:abstractNumId w:val="7"/>
  </w:num>
  <w:num w:numId="18">
    <w:abstractNumId w:val="19"/>
  </w:num>
  <w:num w:numId="19">
    <w:abstractNumId w:val="17"/>
  </w:num>
  <w:num w:numId="20">
    <w:abstractNumId w:val="9"/>
  </w:num>
  <w:num w:numId="21">
    <w:abstractNumId w:val="18"/>
  </w:num>
  <w:num w:numId="22">
    <w:abstractNumId w:val="16"/>
  </w:num>
  <w:num w:numId="23">
    <w:abstractNumId w:val="10"/>
  </w:num>
  <w:num w:numId="24">
    <w:abstractNumId w:val="14"/>
  </w:num>
  <w:num w:numId="25">
    <w:abstractNumId w:val="23"/>
  </w:num>
  <w:num w:numId="26">
    <w:abstractNumId w:val="30"/>
  </w:num>
  <w:num w:numId="27">
    <w:abstractNumId w:val="20"/>
  </w:num>
  <w:num w:numId="28">
    <w:abstractNumId w:val="22"/>
  </w:num>
  <w:num w:numId="29">
    <w:abstractNumId w:val="28"/>
  </w:num>
  <w:num w:numId="30">
    <w:abstractNumId w:val="4"/>
  </w:num>
  <w:num w:numId="31">
    <w:abstractNumId w:val="5"/>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DD"/>
    <w:rsid w:val="00005FF2"/>
    <w:rsid w:val="0006024D"/>
    <w:rsid w:val="00070893"/>
    <w:rsid w:val="00071FF9"/>
    <w:rsid w:val="000D1C4B"/>
    <w:rsid w:val="000E5E15"/>
    <w:rsid w:val="000F52E5"/>
    <w:rsid w:val="00105556"/>
    <w:rsid w:val="0014061B"/>
    <w:rsid w:val="0014299C"/>
    <w:rsid w:val="00156D6B"/>
    <w:rsid w:val="001605B5"/>
    <w:rsid w:val="00166261"/>
    <w:rsid w:val="00171BDD"/>
    <w:rsid w:val="001C50B5"/>
    <w:rsid w:val="001C761B"/>
    <w:rsid w:val="001D2A54"/>
    <w:rsid w:val="001D6391"/>
    <w:rsid w:val="001E579C"/>
    <w:rsid w:val="00202320"/>
    <w:rsid w:val="0021200A"/>
    <w:rsid w:val="002237B5"/>
    <w:rsid w:val="00241AAC"/>
    <w:rsid w:val="0025083C"/>
    <w:rsid w:val="00293874"/>
    <w:rsid w:val="002B0DD0"/>
    <w:rsid w:val="002C7DA5"/>
    <w:rsid w:val="002D4C95"/>
    <w:rsid w:val="002D734E"/>
    <w:rsid w:val="002E5165"/>
    <w:rsid w:val="002F5A51"/>
    <w:rsid w:val="00304869"/>
    <w:rsid w:val="00306E78"/>
    <w:rsid w:val="00312C95"/>
    <w:rsid w:val="0036175F"/>
    <w:rsid w:val="003822AA"/>
    <w:rsid w:val="003D6F4A"/>
    <w:rsid w:val="003F3403"/>
    <w:rsid w:val="00417CB2"/>
    <w:rsid w:val="004267E6"/>
    <w:rsid w:val="00461ED4"/>
    <w:rsid w:val="004649A4"/>
    <w:rsid w:val="00483D81"/>
    <w:rsid w:val="004A417D"/>
    <w:rsid w:val="004B0B2F"/>
    <w:rsid w:val="004C141D"/>
    <w:rsid w:val="004C7FEC"/>
    <w:rsid w:val="00514825"/>
    <w:rsid w:val="00521B7D"/>
    <w:rsid w:val="005242E4"/>
    <w:rsid w:val="00525E53"/>
    <w:rsid w:val="005674C6"/>
    <w:rsid w:val="005769A4"/>
    <w:rsid w:val="005A245F"/>
    <w:rsid w:val="005A282B"/>
    <w:rsid w:val="005A3118"/>
    <w:rsid w:val="005A5260"/>
    <w:rsid w:val="005B39D3"/>
    <w:rsid w:val="005D4F75"/>
    <w:rsid w:val="005E04FC"/>
    <w:rsid w:val="005E28E1"/>
    <w:rsid w:val="00605550"/>
    <w:rsid w:val="006056C4"/>
    <w:rsid w:val="0063652C"/>
    <w:rsid w:val="00653ABE"/>
    <w:rsid w:val="00670B18"/>
    <w:rsid w:val="0069696C"/>
    <w:rsid w:val="006B4062"/>
    <w:rsid w:val="006C7CE3"/>
    <w:rsid w:val="006D4A18"/>
    <w:rsid w:val="006E2341"/>
    <w:rsid w:val="006F1511"/>
    <w:rsid w:val="007078B8"/>
    <w:rsid w:val="00762604"/>
    <w:rsid w:val="00765DB2"/>
    <w:rsid w:val="007B5CA4"/>
    <w:rsid w:val="007C3B9F"/>
    <w:rsid w:val="007C4261"/>
    <w:rsid w:val="007C7FBD"/>
    <w:rsid w:val="007E4CAB"/>
    <w:rsid w:val="00841092"/>
    <w:rsid w:val="00851A1B"/>
    <w:rsid w:val="0087293D"/>
    <w:rsid w:val="00873D93"/>
    <w:rsid w:val="00877AD5"/>
    <w:rsid w:val="008E7529"/>
    <w:rsid w:val="009379FF"/>
    <w:rsid w:val="00960128"/>
    <w:rsid w:val="0096323A"/>
    <w:rsid w:val="00977356"/>
    <w:rsid w:val="00980295"/>
    <w:rsid w:val="009E5A6A"/>
    <w:rsid w:val="00A444B1"/>
    <w:rsid w:val="00A5247B"/>
    <w:rsid w:val="00A55926"/>
    <w:rsid w:val="00A56915"/>
    <w:rsid w:val="00A718D7"/>
    <w:rsid w:val="00A7628C"/>
    <w:rsid w:val="00AC3228"/>
    <w:rsid w:val="00AD454A"/>
    <w:rsid w:val="00AE1A17"/>
    <w:rsid w:val="00B13ADC"/>
    <w:rsid w:val="00B30B3A"/>
    <w:rsid w:val="00B40C62"/>
    <w:rsid w:val="00B42475"/>
    <w:rsid w:val="00B4489A"/>
    <w:rsid w:val="00B463DA"/>
    <w:rsid w:val="00B83131"/>
    <w:rsid w:val="00BB758D"/>
    <w:rsid w:val="00BB7E2A"/>
    <w:rsid w:val="00BD0169"/>
    <w:rsid w:val="00BE13F1"/>
    <w:rsid w:val="00BF2398"/>
    <w:rsid w:val="00C17D08"/>
    <w:rsid w:val="00C35677"/>
    <w:rsid w:val="00C65BE3"/>
    <w:rsid w:val="00CE6236"/>
    <w:rsid w:val="00D063C5"/>
    <w:rsid w:val="00D15A2B"/>
    <w:rsid w:val="00DB08F9"/>
    <w:rsid w:val="00DC3348"/>
    <w:rsid w:val="00DC7185"/>
    <w:rsid w:val="00DD139E"/>
    <w:rsid w:val="00DF08D0"/>
    <w:rsid w:val="00DF6DEB"/>
    <w:rsid w:val="00E26BC6"/>
    <w:rsid w:val="00E47A4E"/>
    <w:rsid w:val="00EA5B91"/>
    <w:rsid w:val="00EB4D75"/>
    <w:rsid w:val="00ED4C49"/>
    <w:rsid w:val="00F227D6"/>
    <w:rsid w:val="00F44A5F"/>
    <w:rsid w:val="00F62DEC"/>
    <w:rsid w:val="00F83E7D"/>
    <w:rsid w:val="00F957D8"/>
    <w:rsid w:val="00FB10A3"/>
    <w:rsid w:val="00FB3C3C"/>
    <w:rsid w:val="00FE15DE"/>
    <w:rsid w:val="00FF082F"/>
    <w:rsid w:val="00FF1214"/>
    <w:rsid w:val="00FF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AAC"/>
    <w:pPr>
      <w:keepNext/>
      <w:widowControl w:val="0"/>
      <w:tabs>
        <w:tab w:val="left" w:pos="-720"/>
      </w:tabs>
      <w:suppressAutoHyphens/>
      <w:spacing w:after="0" w:line="240" w:lineRule="auto"/>
      <w:jc w:val="center"/>
      <w:outlineLvl w:val="0"/>
    </w:pPr>
    <w:rPr>
      <w:rFonts w:ascii="Lucida Sans Unicode" w:eastAsia="Times New Roman" w:hAnsi="Lucida Sans Unicode" w:cs="Times New Roman"/>
      <w:b/>
      <w:spacing w:val="-3"/>
      <w:sz w:val="24"/>
      <w:szCs w:val="20"/>
      <w:lang w:val="en-GB"/>
    </w:rPr>
  </w:style>
  <w:style w:type="paragraph" w:styleId="Heading4">
    <w:name w:val="heading 4"/>
    <w:basedOn w:val="Normal"/>
    <w:next w:val="Normal"/>
    <w:link w:val="Heading4Char"/>
    <w:uiPriority w:val="9"/>
    <w:unhideWhenUsed/>
    <w:qFormat/>
    <w:rsid w:val="001605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BDD"/>
    <w:rPr>
      <w:rFonts w:ascii="Tahoma" w:hAnsi="Tahoma" w:cs="Tahoma"/>
      <w:sz w:val="16"/>
      <w:szCs w:val="16"/>
    </w:rPr>
  </w:style>
  <w:style w:type="paragraph" w:styleId="ListParagraph">
    <w:name w:val="List Paragraph"/>
    <w:basedOn w:val="Normal"/>
    <w:uiPriority w:val="34"/>
    <w:qFormat/>
    <w:rsid w:val="00071FF9"/>
    <w:pPr>
      <w:ind w:left="720"/>
      <w:contextualSpacing/>
    </w:pPr>
  </w:style>
  <w:style w:type="paragraph" w:customStyle="1" w:styleId="Default">
    <w:name w:val="Default"/>
    <w:rsid w:val="00071F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83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F1214"/>
    <w:pPr>
      <w:tabs>
        <w:tab w:val="center" w:pos="4536"/>
        <w:tab w:val="right" w:pos="9072"/>
      </w:tabs>
      <w:spacing w:after="0" w:line="240" w:lineRule="auto"/>
    </w:pPr>
  </w:style>
  <w:style w:type="character" w:customStyle="1" w:styleId="HeaderChar">
    <w:name w:val="Header Char"/>
    <w:basedOn w:val="DefaultParagraphFont"/>
    <w:link w:val="Header"/>
    <w:rsid w:val="00FF1214"/>
  </w:style>
  <w:style w:type="paragraph" w:styleId="Footer">
    <w:name w:val="footer"/>
    <w:basedOn w:val="Normal"/>
    <w:link w:val="FooterChar"/>
    <w:uiPriority w:val="99"/>
    <w:unhideWhenUsed/>
    <w:rsid w:val="00FF12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1214"/>
  </w:style>
  <w:style w:type="paragraph" w:styleId="FootnoteText">
    <w:name w:val="footnote text"/>
    <w:basedOn w:val="Normal"/>
    <w:link w:val="FootnoteTextChar"/>
    <w:uiPriority w:val="99"/>
    <w:semiHidden/>
    <w:unhideWhenUsed/>
    <w:rsid w:val="00DD139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D139E"/>
    <w:rPr>
      <w:rFonts w:ascii="Calibri" w:eastAsia="Calibri" w:hAnsi="Calibri" w:cs="Times New Roman"/>
      <w:sz w:val="20"/>
      <w:szCs w:val="20"/>
    </w:rPr>
  </w:style>
  <w:style w:type="character" w:styleId="FootnoteReference">
    <w:name w:val="footnote reference"/>
    <w:semiHidden/>
    <w:unhideWhenUsed/>
    <w:rsid w:val="00DD139E"/>
    <w:rPr>
      <w:vertAlign w:val="superscript"/>
    </w:rPr>
  </w:style>
  <w:style w:type="character" w:customStyle="1" w:styleId="Heading1Char">
    <w:name w:val="Heading 1 Char"/>
    <w:basedOn w:val="DefaultParagraphFont"/>
    <w:link w:val="Heading1"/>
    <w:rsid w:val="00241AAC"/>
    <w:rPr>
      <w:rFonts w:ascii="Lucida Sans Unicode" w:eastAsia="Times New Roman" w:hAnsi="Lucida Sans Unicode" w:cs="Times New Roman"/>
      <w:b/>
      <w:spacing w:val="-3"/>
      <w:sz w:val="24"/>
      <w:szCs w:val="20"/>
      <w:lang w:val="en-GB"/>
    </w:rPr>
  </w:style>
  <w:style w:type="character" w:customStyle="1" w:styleId="Heading4Char">
    <w:name w:val="Heading 4 Char"/>
    <w:basedOn w:val="DefaultParagraphFont"/>
    <w:link w:val="Heading4"/>
    <w:uiPriority w:val="9"/>
    <w:rsid w:val="001605B5"/>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1605B5"/>
    <w:pPr>
      <w:widowControl w:val="0"/>
      <w:numPr>
        <w:ilvl w:val="12"/>
      </w:numPr>
      <w:tabs>
        <w:tab w:val="left" w:pos="-720"/>
      </w:tabs>
      <w:suppressAutoHyphens/>
      <w:spacing w:after="0" w:line="240" w:lineRule="auto"/>
      <w:jc w:val="both"/>
    </w:pPr>
    <w:rPr>
      <w:rFonts w:ascii="Lucida Sans Unicode" w:eastAsia="Times New Roman" w:hAnsi="Lucida Sans Unicode" w:cs="Times New Roman"/>
      <w:b/>
      <w:spacing w:val="-3"/>
      <w:sz w:val="24"/>
      <w:szCs w:val="20"/>
      <w:lang w:val="en-GB"/>
    </w:rPr>
  </w:style>
  <w:style w:type="character" w:customStyle="1" w:styleId="BodyText2Char">
    <w:name w:val="Body Text 2 Char"/>
    <w:basedOn w:val="DefaultParagraphFont"/>
    <w:link w:val="BodyText2"/>
    <w:rsid w:val="001605B5"/>
    <w:rPr>
      <w:rFonts w:ascii="Lucida Sans Unicode" w:eastAsia="Times New Roman" w:hAnsi="Lucida Sans Unicode" w:cs="Times New Roman"/>
      <w:b/>
      <w:spacing w:val="-3"/>
      <w:sz w:val="24"/>
      <w:szCs w:val="20"/>
      <w:lang w:val="en-GB"/>
    </w:rPr>
  </w:style>
  <w:style w:type="character" w:styleId="Strong">
    <w:name w:val="Strong"/>
    <w:basedOn w:val="DefaultParagraphFont"/>
    <w:uiPriority w:val="22"/>
    <w:qFormat/>
    <w:rsid w:val="005242E4"/>
    <w:rPr>
      <w:b/>
      <w:bCs/>
    </w:rPr>
  </w:style>
  <w:style w:type="paragraph" w:styleId="EndnoteText">
    <w:name w:val="endnote text"/>
    <w:basedOn w:val="Normal"/>
    <w:link w:val="EndnoteTextChar"/>
    <w:semiHidden/>
    <w:rsid w:val="00DB08F9"/>
    <w:pPr>
      <w:widowControl w:val="0"/>
      <w:spacing w:after="0" w:line="240" w:lineRule="auto"/>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semiHidden/>
    <w:rsid w:val="00DB08F9"/>
    <w:rPr>
      <w:rFonts w:ascii="Courier New" w:eastAsia="Times New Roman" w:hAnsi="Courier New" w:cs="Times New Roman"/>
      <w:sz w:val="24"/>
      <w:szCs w:val="20"/>
      <w:lang w:val="en-US"/>
    </w:rPr>
  </w:style>
  <w:style w:type="character" w:customStyle="1" w:styleId="norm">
    <w:name w:val="norm"/>
    <w:basedOn w:val="DefaultParagraphFont"/>
    <w:rsid w:val="00DB08F9"/>
  </w:style>
  <w:style w:type="character" w:styleId="Emphasis">
    <w:name w:val="Emphasis"/>
    <w:basedOn w:val="DefaultParagraphFont"/>
    <w:uiPriority w:val="20"/>
    <w:qFormat/>
    <w:rsid w:val="00DB08F9"/>
    <w:rPr>
      <w:i/>
      <w:iCs/>
    </w:rPr>
  </w:style>
  <w:style w:type="character" w:styleId="Hyperlink">
    <w:name w:val="Hyperlink"/>
    <w:basedOn w:val="DefaultParagraphFont"/>
    <w:uiPriority w:val="99"/>
    <w:semiHidden/>
    <w:unhideWhenUsed/>
    <w:rsid w:val="00AC3228"/>
    <w:rPr>
      <w:color w:val="0000FF"/>
      <w:u w:val="single"/>
    </w:rPr>
  </w:style>
  <w:style w:type="paragraph" w:styleId="NormalWeb">
    <w:name w:val="Normal (Web)"/>
    <w:basedOn w:val="Normal"/>
    <w:rsid w:val="002E51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style9">
    <w:name w:val="normal style9"/>
    <w:basedOn w:val="DefaultParagraphFont"/>
    <w:rsid w:val="00AE1A17"/>
  </w:style>
  <w:style w:type="character" w:customStyle="1" w:styleId="CharChar17">
    <w:name w:val="Char Char17"/>
    <w:basedOn w:val="DefaultParagraphFont"/>
    <w:rsid w:val="00DF08D0"/>
    <w:rPr>
      <w:rFonts w:ascii="Cambria" w:hAnsi="Cambria"/>
      <w:b/>
      <w:bCs/>
      <w:color w:val="365F91"/>
      <w:sz w:val="24"/>
      <w:szCs w:val="24"/>
      <w:lang w:val="en-US" w:eastAsia="en-US" w:bidi="en-US"/>
    </w:rPr>
  </w:style>
  <w:style w:type="character" w:customStyle="1" w:styleId="cim1">
    <w:name w:val="cim1"/>
    <w:basedOn w:val="DefaultParagraphFont"/>
    <w:rsid w:val="00DF08D0"/>
  </w:style>
  <w:style w:type="character" w:customStyle="1" w:styleId="il">
    <w:name w:val="il"/>
    <w:basedOn w:val="DefaultParagraphFont"/>
    <w:rsid w:val="00605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AAC"/>
    <w:pPr>
      <w:keepNext/>
      <w:widowControl w:val="0"/>
      <w:tabs>
        <w:tab w:val="left" w:pos="-720"/>
      </w:tabs>
      <w:suppressAutoHyphens/>
      <w:spacing w:after="0" w:line="240" w:lineRule="auto"/>
      <w:jc w:val="center"/>
      <w:outlineLvl w:val="0"/>
    </w:pPr>
    <w:rPr>
      <w:rFonts w:ascii="Lucida Sans Unicode" w:eastAsia="Times New Roman" w:hAnsi="Lucida Sans Unicode" w:cs="Times New Roman"/>
      <w:b/>
      <w:spacing w:val="-3"/>
      <w:sz w:val="24"/>
      <w:szCs w:val="20"/>
      <w:lang w:val="en-GB"/>
    </w:rPr>
  </w:style>
  <w:style w:type="paragraph" w:styleId="Heading4">
    <w:name w:val="heading 4"/>
    <w:basedOn w:val="Normal"/>
    <w:next w:val="Normal"/>
    <w:link w:val="Heading4Char"/>
    <w:uiPriority w:val="9"/>
    <w:unhideWhenUsed/>
    <w:qFormat/>
    <w:rsid w:val="001605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BDD"/>
    <w:rPr>
      <w:rFonts w:ascii="Tahoma" w:hAnsi="Tahoma" w:cs="Tahoma"/>
      <w:sz w:val="16"/>
      <w:szCs w:val="16"/>
    </w:rPr>
  </w:style>
  <w:style w:type="paragraph" w:styleId="ListParagraph">
    <w:name w:val="List Paragraph"/>
    <w:basedOn w:val="Normal"/>
    <w:uiPriority w:val="34"/>
    <w:qFormat/>
    <w:rsid w:val="00071FF9"/>
    <w:pPr>
      <w:ind w:left="720"/>
      <w:contextualSpacing/>
    </w:pPr>
  </w:style>
  <w:style w:type="paragraph" w:customStyle="1" w:styleId="Default">
    <w:name w:val="Default"/>
    <w:rsid w:val="00071F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83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F1214"/>
    <w:pPr>
      <w:tabs>
        <w:tab w:val="center" w:pos="4536"/>
        <w:tab w:val="right" w:pos="9072"/>
      </w:tabs>
      <w:spacing w:after="0" w:line="240" w:lineRule="auto"/>
    </w:pPr>
  </w:style>
  <w:style w:type="character" w:customStyle="1" w:styleId="HeaderChar">
    <w:name w:val="Header Char"/>
    <w:basedOn w:val="DefaultParagraphFont"/>
    <w:link w:val="Header"/>
    <w:rsid w:val="00FF1214"/>
  </w:style>
  <w:style w:type="paragraph" w:styleId="Footer">
    <w:name w:val="footer"/>
    <w:basedOn w:val="Normal"/>
    <w:link w:val="FooterChar"/>
    <w:uiPriority w:val="99"/>
    <w:unhideWhenUsed/>
    <w:rsid w:val="00FF12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1214"/>
  </w:style>
  <w:style w:type="paragraph" w:styleId="FootnoteText">
    <w:name w:val="footnote text"/>
    <w:basedOn w:val="Normal"/>
    <w:link w:val="FootnoteTextChar"/>
    <w:uiPriority w:val="99"/>
    <w:semiHidden/>
    <w:unhideWhenUsed/>
    <w:rsid w:val="00DD139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D139E"/>
    <w:rPr>
      <w:rFonts w:ascii="Calibri" w:eastAsia="Calibri" w:hAnsi="Calibri" w:cs="Times New Roman"/>
      <w:sz w:val="20"/>
      <w:szCs w:val="20"/>
    </w:rPr>
  </w:style>
  <w:style w:type="character" w:styleId="FootnoteReference">
    <w:name w:val="footnote reference"/>
    <w:semiHidden/>
    <w:unhideWhenUsed/>
    <w:rsid w:val="00DD139E"/>
    <w:rPr>
      <w:vertAlign w:val="superscript"/>
    </w:rPr>
  </w:style>
  <w:style w:type="character" w:customStyle="1" w:styleId="Heading1Char">
    <w:name w:val="Heading 1 Char"/>
    <w:basedOn w:val="DefaultParagraphFont"/>
    <w:link w:val="Heading1"/>
    <w:rsid w:val="00241AAC"/>
    <w:rPr>
      <w:rFonts w:ascii="Lucida Sans Unicode" w:eastAsia="Times New Roman" w:hAnsi="Lucida Sans Unicode" w:cs="Times New Roman"/>
      <w:b/>
      <w:spacing w:val="-3"/>
      <w:sz w:val="24"/>
      <w:szCs w:val="20"/>
      <w:lang w:val="en-GB"/>
    </w:rPr>
  </w:style>
  <w:style w:type="character" w:customStyle="1" w:styleId="Heading4Char">
    <w:name w:val="Heading 4 Char"/>
    <w:basedOn w:val="DefaultParagraphFont"/>
    <w:link w:val="Heading4"/>
    <w:uiPriority w:val="9"/>
    <w:rsid w:val="001605B5"/>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1605B5"/>
    <w:pPr>
      <w:widowControl w:val="0"/>
      <w:numPr>
        <w:ilvl w:val="12"/>
      </w:numPr>
      <w:tabs>
        <w:tab w:val="left" w:pos="-720"/>
      </w:tabs>
      <w:suppressAutoHyphens/>
      <w:spacing w:after="0" w:line="240" w:lineRule="auto"/>
      <w:jc w:val="both"/>
    </w:pPr>
    <w:rPr>
      <w:rFonts w:ascii="Lucida Sans Unicode" w:eastAsia="Times New Roman" w:hAnsi="Lucida Sans Unicode" w:cs="Times New Roman"/>
      <w:b/>
      <w:spacing w:val="-3"/>
      <w:sz w:val="24"/>
      <w:szCs w:val="20"/>
      <w:lang w:val="en-GB"/>
    </w:rPr>
  </w:style>
  <w:style w:type="character" w:customStyle="1" w:styleId="BodyText2Char">
    <w:name w:val="Body Text 2 Char"/>
    <w:basedOn w:val="DefaultParagraphFont"/>
    <w:link w:val="BodyText2"/>
    <w:rsid w:val="001605B5"/>
    <w:rPr>
      <w:rFonts w:ascii="Lucida Sans Unicode" w:eastAsia="Times New Roman" w:hAnsi="Lucida Sans Unicode" w:cs="Times New Roman"/>
      <w:b/>
      <w:spacing w:val="-3"/>
      <w:sz w:val="24"/>
      <w:szCs w:val="20"/>
      <w:lang w:val="en-GB"/>
    </w:rPr>
  </w:style>
  <w:style w:type="character" w:styleId="Strong">
    <w:name w:val="Strong"/>
    <w:basedOn w:val="DefaultParagraphFont"/>
    <w:uiPriority w:val="22"/>
    <w:qFormat/>
    <w:rsid w:val="005242E4"/>
    <w:rPr>
      <w:b/>
      <w:bCs/>
    </w:rPr>
  </w:style>
  <w:style w:type="paragraph" w:styleId="EndnoteText">
    <w:name w:val="endnote text"/>
    <w:basedOn w:val="Normal"/>
    <w:link w:val="EndnoteTextChar"/>
    <w:semiHidden/>
    <w:rsid w:val="00DB08F9"/>
    <w:pPr>
      <w:widowControl w:val="0"/>
      <w:spacing w:after="0" w:line="240" w:lineRule="auto"/>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semiHidden/>
    <w:rsid w:val="00DB08F9"/>
    <w:rPr>
      <w:rFonts w:ascii="Courier New" w:eastAsia="Times New Roman" w:hAnsi="Courier New" w:cs="Times New Roman"/>
      <w:sz w:val="24"/>
      <w:szCs w:val="20"/>
      <w:lang w:val="en-US"/>
    </w:rPr>
  </w:style>
  <w:style w:type="character" w:customStyle="1" w:styleId="norm">
    <w:name w:val="norm"/>
    <w:basedOn w:val="DefaultParagraphFont"/>
    <w:rsid w:val="00DB08F9"/>
  </w:style>
  <w:style w:type="character" w:styleId="Emphasis">
    <w:name w:val="Emphasis"/>
    <w:basedOn w:val="DefaultParagraphFont"/>
    <w:uiPriority w:val="20"/>
    <w:qFormat/>
    <w:rsid w:val="00DB08F9"/>
    <w:rPr>
      <w:i/>
      <w:iCs/>
    </w:rPr>
  </w:style>
  <w:style w:type="character" w:styleId="Hyperlink">
    <w:name w:val="Hyperlink"/>
    <w:basedOn w:val="DefaultParagraphFont"/>
    <w:uiPriority w:val="99"/>
    <w:semiHidden/>
    <w:unhideWhenUsed/>
    <w:rsid w:val="00AC3228"/>
    <w:rPr>
      <w:color w:val="0000FF"/>
      <w:u w:val="single"/>
    </w:rPr>
  </w:style>
  <w:style w:type="paragraph" w:styleId="NormalWeb">
    <w:name w:val="Normal (Web)"/>
    <w:basedOn w:val="Normal"/>
    <w:rsid w:val="002E51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style9">
    <w:name w:val="normal style9"/>
    <w:basedOn w:val="DefaultParagraphFont"/>
    <w:rsid w:val="00AE1A17"/>
  </w:style>
  <w:style w:type="character" w:customStyle="1" w:styleId="CharChar17">
    <w:name w:val="Char Char17"/>
    <w:basedOn w:val="DefaultParagraphFont"/>
    <w:rsid w:val="00DF08D0"/>
    <w:rPr>
      <w:rFonts w:ascii="Cambria" w:hAnsi="Cambria"/>
      <w:b/>
      <w:bCs/>
      <w:color w:val="365F91"/>
      <w:sz w:val="24"/>
      <w:szCs w:val="24"/>
      <w:lang w:val="en-US" w:eastAsia="en-US" w:bidi="en-US"/>
    </w:rPr>
  </w:style>
  <w:style w:type="character" w:customStyle="1" w:styleId="cim1">
    <w:name w:val="cim1"/>
    <w:basedOn w:val="DefaultParagraphFont"/>
    <w:rsid w:val="00DF08D0"/>
  </w:style>
  <w:style w:type="character" w:customStyle="1" w:styleId="il">
    <w:name w:val="il"/>
    <w:basedOn w:val="DefaultParagraphFont"/>
    <w:rsid w:val="0060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Ludmila Prelipceanu</cp:lastModifiedBy>
  <cp:revision>6</cp:revision>
  <dcterms:created xsi:type="dcterms:W3CDTF">2014-06-25T09:42:00Z</dcterms:created>
  <dcterms:modified xsi:type="dcterms:W3CDTF">2014-06-25T10:30:00Z</dcterms:modified>
</cp:coreProperties>
</file>